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7B" w:rsidRPr="00E6028B" w:rsidRDefault="0084487B" w:rsidP="0084487B">
      <w:pPr>
        <w:spacing w:after="0"/>
        <w:jc w:val="center"/>
        <w:rPr>
          <w:rFonts w:ascii="Times New Roman" w:hAnsi="Times New Roman" w:cs="Times New Roman"/>
          <w:bCs/>
          <w:smallCaps/>
          <w:sz w:val="40"/>
          <w:szCs w:val="40"/>
          <w:lang w:val="en-AU"/>
        </w:rPr>
      </w:pPr>
      <w:r w:rsidRPr="00E6028B">
        <w:rPr>
          <w:rFonts w:ascii="Times New Roman" w:hAnsi="Times New Roman" w:cs="Times New Roman"/>
          <w:bCs/>
          <w:smallCaps/>
          <w:sz w:val="40"/>
          <w:szCs w:val="40"/>
          <w:lang w:val="en-AU"/>
        </w:rPr>
        <w:t>Foundations of Sociality</w:t>
      </w:r>
    </w:p>
    <w:p w:rsidR="0084487B" w:rsidRPr="0020163E" w:rsidRDefault="0084487B" w:rsidP="0084487B">
      <w:pPr>
        <w:jc w:val="center"/>
        <w:rPr>
          <w:rFonts w:ascii="Times New Roman" w:hAnsi="Times New Roman" w:cs="Times New Roman"/>
          <w:bCs/>
          <w:smallCaps/>
          <w:sz w:val="32"/>
          <w:szCs w:val="32"/>
          <w:lang w:val="en-AU"/>
        </w:rPr>
      </w:pPr>
      <w:r w:rsidRPr="00E6028B">
        <w:rPr>
          <w:rFonts w:ascii="Times New Roman" w:hAnsi="Times New Roman" w:cs="Times New Roman"/>
          <w:bCs/>
          <w:smallCaps/>
          <w:sz w:val="32"/>
          <w:szCs w:val="32"/>
          <w:lang w:val="en-AU"/>
        </w:rPr>
        <w:t xml:space="preserve">Collective Intentionality, </w:t>
      </w:r>
      <w:proofErr w:type="spellStart"/>
      <w:r w:rsidRPr="00E6028B">
        <w:rPr>
          <w:rFonts w:ascii="Times New Roman" w:hAnsi="Times New Roman" w:cs="Times New Roman"/>
          <w:bCs/>
          <w:smallCaps/>
          <w:sz w:val="32"/>
          <w:szCs w:val="32"/>
          <w:lang w:val="en-AU"/>
        </w:rPr>
        <w:t>Inferentialism</w:t>
      </w:r>
      <w:proofErr w:type="spellEnd"/>
      <w:r w:rsidRPr="00E6028B">
        <w:rPr>
          <w:rFonts w:ascii="Times New Roman" w:hAnsi="Times New Roman" w:cs="Times New Roman"/>
          <w:bCs/>
          <w:smallCaps/>
          <w:sz w:val="32"/>
          <w:szCs w:val="32"/>
          <w:lang w:val="en-AU"/>
        </w:rPr>
        <w:t xml:space="preserve"> and the Like</w:t>
      </w:r>
    </w:p>
    <w:p w:rsidR="0084487B" w:rsidRPr="00E6028B" w:rsidRDefault="0084487B" w:rsidP="0084487B">
      <w:pPr>
        <w:spacing w:after="0"/>
        <w:jc w:val="center"/>
        <w:rPr>
          <w:rFonts w:ascii="Times New Roman" w:hAnsi="Times New Roman" w:cs="Times New Roman"/>
          <w:bCs/>
          <w:sz w:val="24"/>
          <w:szCs w:val="24"/>
          <w:lang w:val="en-AU"/>
        </w:rPr>
      </w:pPr>
      <w:r w:rsidRPr="00E6028B">
        <w:rPr>
          <w:rFonts w:ascii="Times New Roman" w:hAnsi="Times New Roman" w:cs="Times New Roman"/>
          <w:bCs/>
          <w:sz w:val="24"/>
          <w:szCs w:val="24"/>
          <w:lang w:val="en-AU"/>
        </w:rPr>
        <w:t>November 2-3</w:t>
      </w:r>
      <w:r>
        <w:rPr>
          <w:rFonts w:ascii="Times New Roman" w:hAnsi="Times New Roman" w:cs="Times New Roman"/>
          <w:bCs/>
          <w:sz w:val="24"/>
          <w:szCs w:val="24"/>
          <w:lang w:val="en-AU"/>
        </w:rPr>
        <w:t>, 2018</w:t>
      </w:r>
    </w:p>
    <w:p w:rsidR="0084487B" w:rsidRPr="00E6028B" w:rsidRDefault="0084487B" w:rsidP="0084487B">
      <w:pPr>
        <w:spacing w:after="0"/>
        <w:jc w:val="center"/>
        <w:rPr>
          <w:rFonts w:ascii="Times New Roman" w:hAnsi="Times New Roman" w:cs="Times New Roman"/>
          <w:sz w:val="24"/>
          <w:szCs w:val="24"/>
        </w:rPr>
      </w:pPr>
      <w:r w:rsidRPr="00E6028B">
        <w:rPr>
          <w:rFonts w:ascii="Times New Roman" w:hAnsi="Times New Roman" w:cs="Times New Roman"/>
          <w:sz w:val="24"/>
          <w:szCs w:val="24"/>
        </w:rPr>
        <w:t xml:space="preserve">University of Hradec </w:t>
      </w:r>
      <w:proofErr w:type="spellStart"/>
      <w:r w:rsidRPr="00E6028B">
        <w:rPr>
          <w:rFonts w:ascii="Times New Roman" w:hAnsi="Times New Roman" w:cs="Times New Roman"/>
          <w:sz w:val="24"/>
          <w:szCs w:val="24"/>
        </w:rPr>
        <w:t>Králové</w:t>
      </w:r>
      <w:proofErr w:type="spellEnd"/>
    </w:p>
    <w:p w:rsidR="0084487B" w:rsidRDefault="0084487B" w:rsidP="00175FE1">
      <w:pPr>
        <w:spacing w:after="0"/>
        <w:jc w:val="center"/>
        <w:rPr>
          <w:rFonts w:ascii="Times New Roman" w:hAnsi="Times New Roman" w:cs="Times New Roman"/>
          <w:bCs/>
          <w:sz w:val="24"/>
          <w:szCs w:val="24"/>
          <w:lang w:val="en-AU"/>
        </w:rPr>
      </w:pPr>
    </w:p>
    <w:p w:rsidR="0084487B" w:rsidRPr="0084487B" w:rsidRDefault="0084487B" w:rsidP="00175FE1">
      <w:pPr>
        <w:spacing w:after="0"/>
        <w:jc w:val="center"/>
        <w:rPr>
          <w:rFonts w:ascii="Times New Roman" w:hAnsi="Times New Roman" w:cs="Times New Roman"/>
          <w:b/>
          <w:smallCaps/>
          <w:sz w:val="36"/>
          <w:szCs w:val="36"/>
        </w:rPr>
      </w:pPr>
      <w:r w:rsidRPr="0084487B">
        <w:rPr>
          <w:rFonts w:ascii="Times New Roman" w:hAnsi="Times New Roman" w:cs="Times New Roman"/>
          <w:b/>
          <w:bCs/>
          <w:smallCaps/>
          <w:sz w:val="36"/>
          <w:szCs w:val="36"/>
          <w:lang w:val="en-AU"/>
        </w:rPr>
        <w:t>Collected Abstracts</w:t>
      </w:r>
    </w:p>
    <w:p w:rsidR="0084487B" w:rsidRDefault="0084487B" w:rsidP="00175FE1">
      <w:pPr>
        <w:spacing w:after="0"/>
        <w:jc w:val="center"/>
        <w:rPr>
          <w:rFonts w:ascii="Times New Roman" w:hAnsi="Times New Roman" w:cs="Times New Roman"/>
          <w:sz w:val="34"/>
          <w:szCs w:val="34"/>
        </w:rPr>
      </w:pPr>
    </w:p>
    <w:p w:rsidR="0084487B" w:rsidRDefault="0084487B" w:rsidP="00175FE1">
      <w:pPr>
        <w:spacing w:after="0"/>
        <w:jc w:val="center"/>
        <w:rPr>
          <w:rFonts w:ascii="Times New Roman" w:hAnsi="Times New Roman" w:cs="Times New Roman"/>
          <w:sz w:val="34"/>
          <w:szCs w:val="34"/>
        </w:rPr>
      </w:pPr>
    </w:p>
    <w:p w:rsidR="0084487B" w:rsidRDefault="0084487B" w:rsidP="00175FE1">
      <w:pPr>
        <w:spacing w:after="0"/>
        <w:jc w:val="center"/>
        <w:rPr>
          <w:rFonts w:ascii="Times New Roman" w:hAnsi="Times New Roman" w:cs="Times New Roman"/>
          <w:sz w:val="34"/>
          <w:szCs w:val="34"/>
        </w:rPr>
      </w:pPr>
    </w:p>
    <w:p w:rsidR="00175FE1" w:rsidRPr="00AB52DB" w:rsidRDefault="00AB52DB" w:rsidP="00175FE1">
      <w:pPr>
        <w:spacing w:after="0"/>
        <w:jc w:val="center"/>
        <w:rPr>
          <w:rFonts w:ascii="Times New Roman" w:hAnsi="Times New Roman" w:cs="Times New Roman"/>
          <w:sz w:val="34"/>
          <w:szCs w:val="34"/>
        </w:rPr>
      </w:pPr>
      <w:r>
        <w:rPr>
          <w:rFonts w:ascii="Times New Roman" w:hAnsi="Times New Roman" w:cs="Times New Roman"/>
          <w:sz w:val="34"/>
          <w:szCs w:val="34"/>
        </w:rPr>
        <w:t>Collective Intentionality A</w:t>
      </w:r>
      <w:r w:rsidR="00175FE1" w:rsidRPr="00AB52DB">
        <w:rPr>
          <w:rFonts w:ascii="Times New Roman" w:hAnsi="Times New Roman" w:cs="Times New Roman"/>
          <w:sz w:val="34"/>
          <w:szCs w:val="34"/>
        </w:rPr>
        <w:t xml:space="preserve">ll the </w:t>
      </w:r>
      <w:r>
        <w:rPr>
          <w:rFonts w:ascii="Times New Roman" w:hAnsi="Times New Roman" w:cs="Times New Roman"/>
          <w:sz w:val="34"/>
          <w:szCs w:val="34"/>
        </w:rPr>
        <w:t>W</w:t>
      </w:r>
      <w:r w:rsidR="00175FE1" w:rsidRPr="00AB52DB">
        <w:rPr>
          <w:rFonts w:ascii="Times New Roman" w:hAnsi="Times New Roman" w:cs="Times New Roman"/>
          <w:sz w:val="34"/>
          <w:szCs w:val="34"/>
        </w:rPr>
        <w:t xml:space="preserve">ay </w:t>
      </w:r>
      <w:r>
        <w:rPr>
          <w:rFonts w:ascii="Times New Roman" w:hAnsi="Times New Roman" w:cs="Times New Roman"/>
          <w:sz w:val="34"/>
          <w:szCs w:val="34"/>
        </w:rPr>
        <w:t>D</w:t>
      </w:r>
      <w:r w:rsidR="00175FE1" w:rsidRPr="00AB52DB">
        <w:rPr>
          <w:rFonts w:ascii="Times New Roman" w:hAnsi="Times New Roman" w:cs="Times New Roman"/>
          <w:sz w:val="34"/>
          <w:szCs w:val="34"/>
        </w:rPr>
        <w:t>own?</w:t>
      </w:r>
    </w:p>
    <w:p w:rsidR="00C31488" w:rsidRPr="00175FE1" w:rsidRDefault="00C31488" w:rsidP="00175FE1">
      <w:pPr>
        <w:spacing w:after="0"/>
        <w:jc w:val="center"/>
        <w:rPr>
          <w:rFonts w:ascii="Times New Roman" w:hAnsi="Times New Roman" w:cs="Times New Roman"/>
          <w:sz w:val="26"/>
          <w:szCs w:val="26"/>
        </w:rPr>
      </w:pPr>
      <w:proofErr w:type="spellStart"/>
      <w:r w:rsidRPr="00175FE1">
        <w:rPr>
          <w:rFonts w:ascii="Times New Roman" w:hAnsi="Times New Roman" w:cs="Times New Roman"/>
          <w:sz w:val="26"/>
          <w:szCs w:val="26"/>
        </w:rPr>
        <w:t>Ladislav</w:t>
      </w:r>
      <w:proofErr w:type="spellEnd"/>
      <w:r w:rsidRPr="00175FE1">
        <w:rPr>
          <w:rFonts w:ascii="Times New Roman" w:hAnsi="Times New Roman" w:cs="Times New Roman"/>
          <w:sz w:val="26"/>
          <w:szCs w:val="26"/>
        </w:rPr>
        <w:t xml:space="preserve"> </w:t>
      </w:r>
      <w:proofErr w:type="spellStart"/>
      <w:r w:rsidRPr="00175FE1">
        <w:rPr>
          <w:rFonts w:ascii="Times New Roman" w:hAnsi="Times New Roman" w:cs="Times New Roman"/>
          <w:sz w:val="26"/>
          <w:szCs w:val="26"/>
        </w:rPr>
        <w:t>Koreň</w:t>
      </w:r>
      <w:proofErr w:type="spellEnd"/>
    </w:p>
    <w:p w:rsidR="00C31488" w:rsidRPr="00175FE1" w:rsidRDefault="00C31488" w:rsidP="00175FE1">
      <w:pPr>
        <w:spacing w:after="0"/>
        <w:jc w:val="center"/>
        <w:rPr>
          <w:rFonts w:ascii="Times New Roman" w:hAnsi="Times New Roman" w:cs="Times New Roman"/>
          <w:sz w:val="26"/>
          <w:szCs w:val="26"/>
        </w:rPr>
      </w:pPr>
      <w:r w:rsidRPr="00175FE1">
        <w:rPr>
          <w:rFonts w:ascii="Times New Roman" w:hAnsi="Times New Roman" w:cs="Times New Roman"/>
          <w:sz w:val="26"/>
          <w:szCs w:val="26"/>
        </w:rPr>
        <w:t xml:space="preserve">University of Hradec </w:t>
      </w:r>
      <w:proofErr w:type="spellStart"/>
      <w:r w:rsidRPr="00175FE1">
        <w:rPr>
          <w:rFonts w:ascii="Times New Roman" w:hAnsi="Times New Roman" w:cs="Times New Roman"/>
          <w:sz w:val="26"/>
          <w:szCs w:val="26"/>
        </w:rPr>
        <w:t>Králové</w:t>
      </w:r>
      <w:proofErr w:type="spellEnd"/>
    </w:p>
    <w:p w:rsidR="00175FE1" w:rsidRPr="00175FE1" w:rsidRDefault="00175FE1" w:rsidP="00175FE1">
      <w:pPr>
        <w:rPr>
          <w:rFonts w:ascii="Times New Roman" w:hAnsi="Times New Roman" w:cs="Times New Roman"/>
          <w:sz w:val="26"/>
          <w:szCs w:val="26"/>
        </w:rPr>
      </w:pPr>
    </w:p>
    <w:p w:rsidR="00175FE1" w:rsidRPr="00175FE1" w:rsidRDefault="00175FE1" w:rsidP="00175FE1">
      <w:pPr>
        <w:rPr>
          <w:rFonts w:ascii="Times New Roman" w:hAnsi="Times New Roman" w:cs="Times New Roman"/>
          <w:sz w:val="26"/>
          <w:szCs w:val="26"/>
          <w:lang w:val="en-GB"/>
        </w:rPr>
      </w:pPr>
      <w:r w:rsidRPr="00175FE1">
        <w:rPr>
          <w:rFonts w:ascii="Times New Roman" w:hAnsi="Times New Roman" w:cs="Times New Roman"/>
          <w:sz w:val="26"/>
          <w:szCs w:val="26"/>
        </w:rPr>
        <w:t xml:space="preserve">Andrea Kern and </w:t>
      </w:r>
      <w:proofErr w:type="spellStart"/>
      <w:r w:rsidRPr="00175FE1">
        <w:rPr>
          <w:rFonts w:ascii="Times New Roman" w:hAnsi="Times New Roman" w:cs="Times New Roman"/>
          <w:sz w:val="26"/>
          <w:szCs w:val="26"/>
        </w:rPr>
        <w:t>Henrike</w:t>
      </w:r>
      <w:proofErr w:type="spellEnd"/>
      <w:r w:rsidRPr="00175FE1">
        <w:rPr>
          <w:rFonts w:ascii="Times New Roman" w:hAnsi="Times New Roman" w:cs="Times New Roman"/>
          <w:sz w:val="26"/>
          <w:szCs w:val="26"/>
        </w:rPr>
        <w:t xml:space="preserve"> Moll (2017) have recently argued that representative accounts of </w:t>
      </w:r>
      <w:r w:rsidRPr="00175FE1">
        <w:rPr>
          <w:rFonts w:ascii="Times New Roman" w:hAnsi="Times New Roman" w:cs="Times New Roman"/>
          <w:i/>
          <w:sz w:val="26"/>
          <w:szCs w:val="26"/>
        </w:rPr>
        <w:t>collective intentionality</w:t>
      </w:r>
      <w:r w:rsidRPr="00175FE1">
        <w:rPr>
          <w:rFonts w:ascii="Times New Roman" w:hAnsi="Times New Roman" w:cs="Times New Roman"/>
          <w:sz w:val="26"/>
          <w:szCs w:val="26"/>
        </w:rPr>
        <w:t xml:space="preserve"> (CI) share two assumptions that are problematic. 1. CI is a capacity of individual agents that they manifest specifically in activities that they carry out </w:t>
      </w:r>
      <w:r w:rsidRPr="00175FE1">
        <w:rPr>
          <w:rFonts w:ascii="Times New Roman" w:hAnsi="Times New Roman" w:cs="Times New Roman"/>
          <w:i/>
          <w:sz w:val="26"/>
          <w:szCs w:val="26"/>
        </w:rPr>
        <w:t>together</w:t>
      </w:r>
      <w:r w:rsidRPr="00175FE1">
        <w:rPr>
          <w:rFonts w:ascii="Times New Roman" w:hAnsi="Times New Roman" w:cs="Times New Roman"/>
          <w:sz w:val="26"/>
          <w:szCs w:val="26"/>
        </w:rPr>
        <w:t xml:space="preserve">.  2. CI is merely added to independent and prior capacities of individual intentionality that remain the same no matter whether CI is in place or not. Against this, Kern and Moll undertake to show that CI </w:t>
      </w:r>
      <w:r w:rsidRPr="00175FE1">
        <w:rPr>
          <w:rFonts w:ascii="Times New Roman" w:hAnsi="Times New Roman" w:cs="Times New Roman"/>
          <w:i/>
          <w:sz w:val="26"/>
          <w:szCs w:val="26"/>
        </w:rPr>
        <w:t>must be</w:t>
      </w:r>
      <w:r w:rsidRPr="00175FE1">
        <w:rPr>
          <w:rFonts w:ascii="Times New Roman" w:hAnsi="Times New Roman" w:cs="Times New Roman"/>
          <w:sz w:val="26"/>
          <w:szCs w:val="26"/>
        </w:rPr>
        <w:t xml:space="preserve"> invoked if we want to </w:t>
      </w:r>
      <w:proofErr w:type="gramStart"/>
      <w:r w:rsidRPr="00175FE1">
        <w:rPr>
          <w:rFonts w:ascii="Times New Roman" w:hAnsi="Times New Roman" w:cs="Times New Roman"/>
          <w:sz w:val="26"/>
          <w:szCs w:val="26"/>
        </w:rPr>
        <w:t>understand</w:t>
      </w:r>
      <w:proofErr w:type="gramEnd"/>
      <w:r w:rsidRPr="00175FE1">
        <w:rPr>
          <w:rFonts w:ascii="Times New Roman" w:hAnsi="Times New Roman" w:cs="Times New Roman"/>
          <w:sz w:val="26"/>
          <w:szCs w:val="26"/>
        </w:rPr>
        <w:t xml:space="preserve"> what it means for a </w:t>
      </w:r>
      <w:r w:rsidRPr="00175FE1">
        <w:rPr>
          <w:rFonts w:ascii="Times New Roman" w:hAnsi="Times New Roman" w:cs="Times New Roman"/>
          <w:i/>
          <w:sz w:val="26"/>
          <w:szCs w:val="26"/>
        </w:rPr>
        <w:t xml:space="preserve">form of life </w:t>
      </w:r>
      <w:r w:rsidRPr="00175FE1">
        <w:rPr>
          <w:rFonts w:ascii="Times New Roman" w:hAnsi="Times New Roman" w:cs="Times New Roman"/>
          <w:sz w:val="26"/>
          <w:szCs w:val="26"/>
        </w:rPr>
        <w:t xml:space="preserve">to be specifically </w:t>
      </w:r>
      <w:r w:rsidRPr="00175FE1">
        <w:rPr>
          <w:rFonts w:ascii="Times New Roman" w:hAnsi="Times New Roman" w:cs="Times New Roman"/>
          <w:i/>
          <w:sz w:val="26"/>
          <w:szCs w:val="26"/>
        </w:rPr>
        <w:t>human</w:t>
      </w:r>
      <w:r w:rsidRPr="00175FE1">
        <w:rPr>
          <w:rFonts w:ascii="Times New Roman" w:hAnsi="Times New Roman" w:cs="Times New Roman"/>
          <w:sz w:val="26"/>
          <w:szCs w:val="26"/>
        </w:rPr>
        <w:t xml:space="preserve"> in the first place. Our form of life, they submit, is </w:t>
      </w:r>
      <w:r w:rsidRPr="00175FE1">
        <w:rPr>
          <w:rFonts w:ascii="Times New Roman" w:hAnsi="Times New Roman" w:cs="Times New Roman"/>
          <w:i/>
          <w:sz w:val="26"/>
          <w:szCs w:val="26"/>
        </w:rPr>
        <w:t>collective</w:t>
      </w:r>
      <w:r w:rsidRPr="00175FE1">
        <w:rPr>
          <w:rFonts w:ascii="Times New Roman" w:hAnsi="Times New Roman" w:cs="Times New Roman"/>
          <w:sz w:val="26"/>
          <w:szCs w:val="26"/>
        </w:rPr>
        <w:t xml:space="preserve"> in that it consists of </w:t>
      </w:r>
      <w:r w:rsidRPr="00175FE1">
        <w:rPr>
          <w:rFonts w:ascii="Times New Roman" w:hAnsi="Times New Roman" w:cs="Times New Roman"/>
          <w:i/>
          <w:sz w:val="26"/>
          <w:szCs w:val="26"/>
        </w:rPr>
        <w:t>practices</w:t>
      </w:r>
      <w:r w:rsidRPr="00175FE1">
        <w:rPr>
          <w:rFonts w:ascii="Times New Roman" w:hAnsi="Times New Roman" w:cs="Times New Roman"/>
          <w:sz w:val="26"/>
          <w:szCs w:val="26"/>
        </w:rPr>
        <w:t xml:space="preserve"> that are regulated by our </w:t>
      </w:r>
      <w:r w:rsidRPr="00175FE1">
        <w:rPr>
          <w:rFonts w:ascii="Times New Roman" w:hAnsi="Times New Roman" w:cs="Times New Roman"/>
          <w:i/>
          <w:sz w:val="26"/>
          <w:szCs w:val="26"/>
        </w:rPr>
        <w:t>shared understanding</w:t>
      </w:r>
      <w:r w:rsidRPr="00175FE1">
        <w:rPr>
          <w:rFonts w:ascii="Times New Roman" w:hAnsi="Times New Roman" w:cs="Times New Roman"/>
          <w:sz w:val="26"/>
          <w:szCs w:val="26"/>
        </w:rPr>
        <w:t xml:space="preserve"> of what we are doing in enacting them. We, qua individual agents, possess capacities of CI in virtue of being initiated into, participating in and enacting our collective form of life. So conceived, CI infuses </w:t>
      </w:r>
      <w:r w:rsidRPr="00175FE1">
        <w:rPr>
          <w:rFonts w:ascii="Times New Roman" w:hAnsi="Times New Roman" w:cs="Times New Roman"/>
          <w:i/>
          <w:sz w:val="26"/>
          <w:szCs w:val="26"/>
        </w:rPr>
        <w:t>all sorts</w:t>
      </w:r>
      <w:r w:rsidRPr="00175FE1">
        <w:rPr>
          <w:rFonts w:ascii="Times New Roman" w:hAnsi="Times New Roman" w:cs="Times New Roman"/>
          <w:sz w:val="26"/>
          <w:szCs w:val="26"/>
        </w:rPr>
        <w:t xml:space="preserve"> of our human capacities and activities. In my talk, I shall subject to closer scrutiny Kern and Moll`s dialectics.</w:t>
      </w:r>
      <w:r w:rsidRPr="00175FE1">
        <w:rPr>
          <w:rFonts w:ascii="Times New Roman" w:hAnsi="Times New Roman" w:cs="Times New Roman"/>
          <w:sz w:val="26"/>
          <w:szCs w:val="26"/>
          <w:lang w:val="en-GB"/>
        </w:rPr>
        <w:t xml:space="preserve"> I have three reasons for this choice. First, the issue of whether CI merely adds some new capacities or feats to our pre-existent repertoire, or rather genuinely transforms items in our repertoire, is an important one. Second, in the course of addressing the issue, Kern and Moll zoom in on certain themes that resurface no</w:t>
      </w:r>
      <w:r w:rsidR="00AB52DB">
        <w:rPr>
          <w:rFonts w:ascii="Times New Roman" w:hAnsi="Times New Roman" w:cs="Times New Roman"/>
          <w:sz w:val="26"/>
          <w:szCs w:val="26"/>
          <w:lang w:val="en-GB"/>
        </w:rPr>
        <w:t>t</w:t>
      </w:r>
      <w:r w:rsidRPr="00175FE1">
        <w:rPr>
          <w:rFonts w:ascii="Times New Roman" w:hAnsi="Times New Roman" w:cs="Times New Roman"/>
          <w:sz w:val="26"/>
          <w:szCs w:val="26"/>
          <w:lang w:val="en-GB"/>
        </w:rPr>
        <w:t xml:space="preserve"> only in philosophical debates over CI but also in</w:t>
      </w:r>
      <w:r w:rsidR="00AB52DB">
        <w:rPr>
          <w:rFonts w:ascii="Times New Roman" w:hAnsi="Times New Roman" w:cs="Times New Roman"/>
          <w:sz w:val="26"/>
          <w:szCs w:val="26"/>
          <w:lang w:val="en-GB"/>
        </w:rPr>
        <w:t xml:space="preserve"> the</w:t>
      </w:r>
      <w:r w:rsidRPr="00175FE1">
        <w:rPr>
          <w:rFonts w:ascii="Times New Roman" w:hAnsi="Times New Roman" w:cs="Times New Roman"/>
          <w:sz w:val="26"/>
          <w:szCs w:val="26"/>
          <w:lang w:val="en-GB"/>
        </w:rPr>
        <w:t xml:space="preserve"> </w:t>
      </w:r>
      <w:r w:rsidRPr="00175FE1">
        <w:rPr>
          <w:rFonts w:ascii="Times New Roman" w:hAnsi="Times New Roman" w:cs="Times New Roman"/>
          <w:i/>
          <w:sz w:val="26"/>
          <w:szCs w:val="26"/>
          <w:lang w:val="en-GB"/>
        </w:rPr>
        <w:t>normative pragmatism</w:t>
      </w:r>
      <w:r w:rsidRPr="00175FE1">
        <w:rPr>
          <w:rFonts w:ascii="Times New Roman" w:hAnsi="Times New Roman" w:cs="Times New Roman"/>
          <w:sz w:val="26"/>
          <w:szCs w:val="26"/>
          <w:lang w:val="en-GB"/>
        </w:rPr>
        <w:t xml:space="preserve"> </w:t>
      </w:r>
      <w:r w:rsidR="00AB52DB">
        <w:rPr>
          <w:rFonts w:ascii="Times New Roman" w:hAnsi="Times New Roman" w:cs="Times New Roman"/>
          <w:sz w:val="26"/>
          <w:szCs w:val="26"/>
          <w:lang w:val="en-GB"/>
        </w:rPr>
        <w:t>that frames</w:t>
      </w:r>
      <w:r w:rsidRPr="00175FE1">
        <w:rPr>
          <w:rFonts w:ascii="Times New Roman" w:hAnsi="Times New Roman" w:cs="Times New Roman"/>
          <w:sz w:val="26"/>
          <w:szCs w:val="26"/>
          <w:lang w:val="en-GB"/>
        </w:rPr>
        <w:t xml:space="preserve"> </w:t>
      </w:r>
      <w:proofErr w:type="spellStart"/>
      <w:r w:rsidRPr="00175FE1">
        <w:rPr>
          <w:rFonts w:ascii="Times New Roman" w:hAnsi="Times New Roman" w:cs="Times New Roman"/>
          <w:sz w:val="26"/>
          <w:szCs w:val="26"/>
          <w:lang w:val="en-GB"/>
        </w:rPr>
        <w:t>inferentialism</w:t>
      </w:r>
      <w:proofErr w:type="spellEnd"/>
      <w:r w:rsidRPr="00175FE1">
        <w:rPr>
          <w:rFonts w:ascii="Times New Roman" w:hAnsi="Times New Roman" w:cs="Times New Roman"/>
          <w:sz w:val="26"/>
          <w:szCs w:val="26"/>
          <w:lang w:val="en-GB"/>
        </w:rPr>
        <w:t xml:space="preserve">. Third, Kern and Moll`s discussion, though inspirational, leaves something to be desired regarding the clarity of their theses or supporting arguments. In my talk I will explore whether, properly clarified or elaborated, the line of reasoning pursued by them gestures in some direction that could advance our own ongoing discussion. </w:t>
      </w:r>
    </w:p>
    <w:p w:rsidR="001E480D" w:rsidRPr="001E480D" w:rsidRDefault="001E480D" w:rsidP="001E480D">
      <w:pPr>
        <w:rPr>
          <w:rFonts w:ascii="Times New Roman" w:hAnsi="Times New Roman" w:cs="Times New Roman"/>
          <w:sz w:val="28"/>
          <w:szCs w:val="28"/>
        </w:rPr>
      </w:pPr>
    </w:p>
    <w:p w:rsidR="00C31488" w:rsidRPr="001E480D" w:rsidRDefault="00C31488" w:rsidP="001E480D">
      <w:pPr>
        <w:spacing w:after="0"/>
        <w:jc w:val="center"/>
        <w:rPr>
          <w:rFonts w:ascii="Times New Roman" w:hAnsi="Times New Roman" w:cs="Times New Roman"/>
          <w:sz w:val="34"/>
          <w:szCs w:val="34"/>
        </w:rPr>
      </w:pPr>
      <w:r w:rsidRPr="001E480D">
        <w:rPr>
          <w:rFonts w:ascii="Times New Roman" w:hAnsi="Times New Roman" w:cs="Times New Roman"/>
          <w:sz w:val="34"/>
          <w:szCs w:val="34"/>
        </w:rPr>
        <w:lastRenderedPageBreak/>
        <w:t xml:space="preserve">Interactive </w:t>
      </w:r>
      <w:r w:rsidR="001E480D" w:rsidRPr="001E480D">
        <w:rPr>
          <w:rFonts w:ascii="Times New Roman" w:hAnsi="Times New Roman" w:cs="Times New Roman"/>
          <w:sz w:val="34"/>
          <w:szCs w:val="34"/>
        </w:rPr>
        <w:t>T</w:t>
      </w:r>
      <w:r w:rsidRPr="001E480D">
        <w:rPr>
          <w:rFonts w:ascii="Times New Roman" w:hAnsi="Times New Roman" w:cs="Times New Roman"/>
          <w:sz w:val="34"/>
          <w:szCs w:val="34"/>
        </w:rPr>
        <w:t xml:space="preserve">hreefold </w:t>
      </w:r>
      <w:r w:rsidR="001E480D" w:rsidRPr="001E480D">
        <w:rPr>
          <w:rFonts w:ascii="Times New Roman" w:hAnsi="Times New Roman" w:cs="Times New Roman"/>
          <w:sz w:val="34"/>
          <w:szCs w:val="34"/>
        </w:rPr>
        <w:t>M</w:t>
      </w:r>
      <w:r w:rsidRPr="001E480D">
        <w:rPr>
          <w:rFonts w:ascii="Times New Roman" w:hAnsi="Times New Roman" w:cs="Times New Roman"/>
          <w:sz w:val="34"/>
          <w:szCs w:val="34"/>
        </w:rPr>
        <w:t xml:space="preserve">odel of </w:t>
      </w:r>
      <w:r w:rsidR="001E480D" w:rsidRPr="001E480D">
        <w:rPr>
          <w:rFonts w:ascii="Times New Roman" w:hAnsi="Times New Roman" w:cs="Times New Roman"/>
          <w:sz w:val="34"/>
          <w:szCs w:val="34"/>
        </w:rPr>
        <w:t>C</w:t>
      </w:r>
      <w:r w:rsidRPr="001E480D">
        <w:rPr>
          <w:rFonts w:ascii="Times New Roman" w:hAnsi="Times New Roman" w:cs="Times New Roman"/>
          <w:sz w:val="34"/>
          <w:szCs w:val="34"/>
        </w:rPr>
        <w:t xml:space="preserve">himpanzee </w:t>
      </w:r>
      <w:r w:rsidR="001E480D" w:rsidRPr="001E480D">
        <w:rPr>
          <w:rFonts w:ascii="Times New Roman" w:hAnsi="Times New Roman" w:cs="Times New Roman"/>
          <w:sz w:val="34"/>
          <w:szCs w:val="34"/>
        </w:rPr>
        <w:t>S</w:t>
      </w:r>
      <w:r w:rsidRPr="001E480D">
        <w:rPr>
          <w:rFonts w:ascii="Times New Roman" w:hAnsi="Times New Roman" w:cs="Times New Roman"/>
          <w:sz w:val="34"/>
          <w:szCs w:val="34"/>
        </w:rPr>
        <w:t xml:space="preserve">ocial </w:t>
      </w:r>
      <w:r w:rsidR="001E480D" w:rsidRPr="001E480D">
        <w:rPr>
          <w:rFonts w:ascii="Times New Roman" w:hAnsi="Times New Roman" w:cs="Times New Roman"/>
          <w:sz w:val="34"/>
          <w:szCs w:val="34"/>
        </w:rPr>
        <w:t>C</w:t>
      </w:r>
      <w:r w:rsidRPr="001E480D">
        <w:rPr>
          <w:rFonts w:ascii="Times New Roman" w:hAnsi="Times New Roman" w:cs="Times New Roman"/>
          <w:sz w:val="34"/>
          <w:szCs w:val="34"/>
        </w:rPr>
        <w:t>ognition</w:t>
      </w:r>
    </w:p>
    <w:p w:rsidR="00C31488" w:rsidRPr="001E480D" w:rsidRDefault="00C31488"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Filip </w:t>
      </w:r>
      <w:proofErr w:type="spellStart"/>
      <w:r w:rsidRPr="001E480D">
        <w:rPr>
          <w:rFonts w:ascii="Times New Roman" w:hAnsi="Times New Roman" w:cs="Times New Roman"/>
          <w:sz w:val="26"/>
          <w:szCs w:val="26"/>
        </w:rPr>
        <w:t>Jaroš</w:t>
      </w:r>
      <w:proofErr w:type="spellEnd"/>
    </w:p>
    <w:p w:rsidR="00C31488" w:rsidRPr="001E480D" w:rsidRDefault="00C31488"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University of Hradec </w:t>
      </w:r>
      <w:proofErr w:type="spellStart"/>
      <w:r w:rsidRPr="001E480D">
        <w:rPr>
          <w:rFonts w:ascii="Times New Roman" w:hAnsi="Times New Roman" w:cs="Times New Roman"/>
          <w:sz w:val="26"/>
          <w:szCs w:val="26"/>
        </w:rPr>
        <w:t>Králové</w:t>
      </w:r>
      <w:proofErr w:type="spellEnd"/>
    </w:p>
    <w:p w:rsidR="00C31488" w:rsidRPr="001E480D" w:rsidRDefault="00C31488" w:rsidP="001E480D">
      <w:pPr>
        <w:rPr>
          <w:rFonts w:ascii="Times New Roman" w:hAnsi="Times New Roman" w:cs="Times New Roman"/>
          <w:sz w:val="26"/>
          <w:szCs w:val="26"/>
        </w:rPr>
      </w:pPr>
    </w:p>
    <w:p w:rsidR="00C31488" w:rsidRPr="001E480D" w:rsidRDefault="00C31488" w:rsidP="001E480D">
      <w:pPr>
        <w:rPr>
          <w:rFonts w:ascii="Times New Roman" w:hAnsi="Times New Roman" w:cs="Times New Roman"/>
          <w:sz w:val="26"/>
          <w:szCs w:val="26"/>
        </w:rPr>
      </w:pPr>
      <w:r w:rsidRPr="001E480D">
        <w:rPr>
          <w:rFonts w:ascii="Times New Roman" w:hAnsi="Times New Roman" w:cs="Times New Roman"/>
          <w:sz w:val="26"/>
          <w:szCs w:val="26"/>
        </w:rPr>
        <w:t xml:space="preserve">Leavens et al. 2017 liken flaws in two-species (human-ape) comparisons in social cognition to </w:t>
      </w:r>
      <w:proofErr w:type="spellStart"/>
      <w:r w:rsidRPr="001E480D">
        <w:rPr>
          <w:rFonts w:ascii="Times New Roman" w:hAnsi="Times New Roman" w:cs="Times New Roman"/>
          <w:sz w:val="26"/>
          <w:szCs w:val="26"/>
        </w:rPr>
        <w:t>mismeasures</w:t>
      </w:r>
      <w:proofErr w:type="spellEnd"/>
      <w:r w:rsidRPr="001E480D">
        <w:rPr>
          <w:rFonts w:ascii="Times New Roman" w:hAnsi="Times New Roman" w:cs="Times New Roman"/>
          <w:sz w:val="26"/>
          <w:szCs w:val="26"/>
        </w:rPr>
        <w:t xml:space="preserve"> in studies on human intelligence prevalent before WWII. Among criticized studies, the works of </w:t>
      </w:r>
      <w:proofErr w:type="spellStart"/>
      <w:r w:rsidRPr="001E480D">
        <w:rPr>
          <w:rFonts w:ascii="Times New Roman" w:hAnsi="Times New Roman" w:cs="Times New Roman"/>
          <w:sz w:val="26"/>
          <w:szCs w:val="26"/>
        </w:rPr>
        <w:t>Tomasello’s</w:t>
      </w:r>
      <w:proofErr w:type="spellEnd"/>
      <w:r w:rsidRPr="001E480D">
        <w:rPr>
          <w:rFonts w:ascii="Times New Roman" w:hAnsi="Times New Roman" w:cs="Times New Roman"/>
          <w:sz w:val="26"/>
          <w:szCs w:val="26"/>
        </w:rPr>
        <w:t xml:space="preserve"> research group are repeatedly mentioned (cf. Fletcher et al. 2012; for a direct critique of Shared intentionality hypothesis see </w:t>
      </w:r>
      <w:proofErr w:type="spellStart"/>
      <w:r w:rsidRPr="001E480D">
        <w:rPr>
          <w:rFonts w:ascii="Times New Roman" w:hAnsi="Times New Roman" w:cs="Times New Roman"/>
          <w:sz w:val="26"/>
          <w:szCs w:val="26"/>
        </w:rPr>
        <w:t>Jaroš</w:t>
      </w:r>
      <w:proofErr w:type="spellEnd"/>
      <w:r w:rsidRPr="001E480D">
        <w:rPr>
          <w:rFonts w:ascii="Times New Roman" w:hAnsi="Times New Roman" w:cs="Times New Roman"/>
          <w:sz w:val="26"/>
          <w:szCs w:val="26"/>
        </w:rPr>
        <w:t xml:space="preserve"> 2017). Human children and laboratory chimpanzees are likely to perform differently not due to the gap in inborn capacities, but rather due to inconsistencies in testing environments, pre-experimental task-relevant preparation, sampling protocols, testing protocols, and age at testing. Stemming from the parallel with human intelligence, we must not understand ape social cognition as an ability unrelated to the spatial and temporal dimension, but rather as a distributed phenomenon across situated individuals.</w:t>
      </w:r>
    </w:p>
    <w:p w:rsidR="00C31488" w:rsidRPr="001E480D" w:rsidRDefault="00C31488" w:rsidP="001E480D">
      <w:pPr>
        <w:rPr>
          <w:rFonts w:ascii="Times New Roman" w:hAnsi="Times New Roman" w:cs="Times New Roman"/>
          <w:sz w:val="26"/>
          <w:szCs w:val="26"/>
        </w:rPr>
      </w:pPr>
      <w:r w:rsidRPr="001E480D">
        <w:rPr>
          <w:rFonts w:ascii="Times New Roman" w:hAnsi="Times New Roman" w:cs="Times New Roman"/>
          <w:sz w:val="26"/>
          <w:szCs w:val="26"/>
        </w:rPr>
        <w:t xml:space="preserve">The interactive threefold model distinguishes mutually intertwined factors that constitute the web of social cognition of captive chimpanzees: a) individual animals, b) keepers and researchers, c) ecological circumstances. Our hypothesis predicts different outcomes of experiments on social cognition for interactions among particular groups of chimpanzees and humans within specific laboratory settings. </w:t>
      </w:r>
    </w:p>
    <w:p w:rsidR="00C31488" w:rsidRPr="001E480D" w:rsidRDefault="00C31488" w:rsidP="001E480D">
      <w:pPr>
        <w:rPr>
          <w:rFonts w:ascii="Times New Roman" w:hAnsi="Times New Roman" w:cs="Times New Roman"/>
          <w:sz w:val="26"/>
          <w:szCs w:val="26"/>
        </w:rPr>
      </w:pPr>
      <w:r w:rsidRPr="001E480D">
        <w:rPr>
          <w:rFonts w:ascii="Times New Roman" w:hAnsi="Times New Roman" w:cs="Times New Roman"/>
          <w:sz w:val="26"/>
          <w:szCs w:val="26"/>
        </w:rPr>
        <w:t xml:space="preserve">It needs to be pointed out that captive chimpanzees live in unstable social groups and often change their whereabouts. Thus, their performances depend not only on a stabilized set of skills, but are also result of their position within a hybrid social group of a laboratory and its ecological circumstances (the idea of distributed cognition). To provide some heuristics, we can invoke unstable results in the performances of the apes trained in sign languages. A chimpanzee usually performs significantly worse after removal to a new laboratory or/and interaction with a new researcher (cf. the case of </w:t>
      </w:r>
      <w:proofErr w:type="spellStart"/>
      <w:r w:rsidRPr="001E480D">
        <w:rPr>
          <w:rFonts w:ascii="Times New Roman" w:hAnsi="Times New Roman" w:cs="Times New Roman"/>
          <w:sz w:val="26"/>
          <w:szCs w:val="26"/>
        </w:rPr>
        <w:t>Nim</w:t>
      </w:r>
      <w:proofErr w:type="spellEnd"/>
      <w:r w:rsidRPr="001E480D">
        <w:rPr>
          <w:rFonts w:ascii="Times New Roman" w:hAnsi="Times New Roman" w:cs="Times New Roman"/>
          <w:sz w:val="26"/>
          <w:szCs w:val="26"/>
        </w:rPr>
        <w:t xml:space="preserve"> </w:t>
      </w:r>
      <w:proofErr w:type="spellStart"/>
      <w:r w:rsidRPr="001E480D">
        <w:rPr>
          <w:rFonts w:ascii="Times New Roman" w:hAnsi="Times New Roman" w:cs="Times New Roman"/>
          <w:sz w:val="26"/>
          <w:szCs w:val="26"/>
        </w:rPr>
        <w:t>Chimpsky</w:t>
      </w:r>
      <w:proofErr w:type="spellEnd"/>
      <w:r w:rsidRPr="001E480D">
        <w:rPr>
          <w:rFonts w:ascii="Times New Roman" w:hAnsi="Times New Roman" w:cs="Times New Roman"/>
          <w:sz w:val="26"/>
          <w:szCs w:val="26"/>
        </w:rPr>
        <w:t>).</w:t>
      </w:r>
    </w:p>
    <w:p w:rsidR="00175FE1" w:rsidRPr="00175FE1" w:rsidRDefault="00C31488" w:rsidP="001E480D">
      <w:pPr>
        <w:rPr>
          <w:rFonts w:ascii="Times New Roman" w:hAnsi="Times New Roman" w:cs="Times New Roman"/>
          <w:sz w:val="26"/>
          <w:szCs w:val="26"/>
        </w:rPr>
      </w:pPr>
      <w:r w:rsidRPr="001E480D">
        <w:rPr>
          <w:rFonts w:ascii="Times New Roman" w:hAnsi="Times New Roman" w:cs="Times New Roman"/>
          <w:sz w:val="26"/>
          <w:szCs w:val="26"/>
        </w:rPr>
        <w:t>As a special case of bias inherent in laboratory procedures, we need to acknowledge ontological commitments of researchers and the role of research objectives in the design and interpretation of experimental trials. The specific image of the chimpanzee in a given laboratory coupled with an experimental procedure has a potential to influence actions of the animals (</w:t>
      </w:r>
      <w:proofErr w:type="spellStart"/>
      <w:r w:rsidRPr="001E480D">
        <w:rPr>
          <w:rFonts w:ascii="Times New Roman" w:hAnsi="Times New Roman" w:cs="Times New Roman"/>
          <w:sz w:val="26"/>
          <w:szCs w:val="26"/>
        </w:rPr>
        <w:t>Jaroš</w:t>
      </w:r>
      <w:proofErr w:type="spellEnd"/>
      <w:r w:rsidRPr="001E480D">
        <w:rPr>
          <w:rFonts w:ascii="Times New Roman" w:hAnsi="Times New Roman" w:cs="Times New Roman"/>
          <w:sz w:val="26"/>
          <w:szCs w:val="26"/>
        </w:rPr>
        <w:t xml:space="preserve"> and Maran, </w:t>
      </w:r>
      <w:proofErr w:type="spellStart"/>
      <w:r w:rsidRPr="001E480D">
        <w:rPr>
          <w:rFonts w:ascii="Times New Roman" w:hAnsi="Times New Roman" w:cs="Times New Roman"/>
          <w:sz w:val="26"/>
          <w:szCs w:val="26"/>
        </w:rPr>
        <w:t>fortcoming</w:t>
      </w:r>
      <w:proofErr w:type="spellEnd"/>
      <w:r w:rsidRPr="001E480D">
        <w:rPr>
          <w:rFonts w:ascii="Times New Roman" w:hAnsi="Times New Roman" w:cs="Times New Roman"/>
          <w:sz w:val="26"/>
          <w:szCs w:val="26"/>
        </w:rPr>
        <w:t>). Namely, perceived ferocity of chimpanzees results in the situation that they are tested in cages, which can negatively influence their performances on cooperative tasks.</w:t>
      </w:r>
    </w:p>
    <w:p w:rsidR="0084487B" w:rsidRDefault="0084487B" w:rsidP="00175FE1">
      <w:pPr>
        <w:spacing w:after="0"/>
        <w:jc w:val="center"/>
        <w:rPr>
          <w:rFonts w:ascii="Times New Roman" w:hAnsi="Times New Roman" w:cs="Times New Roman"/>
          <w:sz w:val="34"/>
          <w:szCs w:val="34"/>
        </w:rPr>
      </w:pPr>
    </w:p>
    <w:p w:rsidR="0084487B" w:rsidRDefault="0084487B" w:rsidP="00175FE1">
      <w:pPr>
        <w:spacing w:after="0"/>
        <w:jc w:val="center"/>
        <w:rPr>
          <w:rFonts w:ascii="Times New Roman" w:hAnsi="Times New Roman" w:cs="Times New Roman"/>
          <w:sz w:val="34"/>
          <w:szCs w:val="34"/>
        </w:rPr>
      </w:pPr>
    </w:p>
    <w:p w:rsidR="00175FE1" w:rsidRPr="00175FE1" w:rsidRDefault="00175FE1" w:rsidP="00175FE1">
      <w:pPr>
        <w:spacing w:after="0"/>
        <w:jc w:val="center"/>
        <w:rPr>
          <w:rFonts w:ascii="Times New Roman" w:hAnsi="Times New Roman" w:cs="Times New Roman"/>
          <w:sz w:val="34"/>
          <w:szCs w:val="34"/>
        </w:rPr>
      </w:pPr>
      <w:r w:rsidRPr="00175FE1">
        <w:rPr>
          <w:rFonts w:ascii="Times New Roman" w:hAnsi="Times New Roman" w:cs="Times New Roman"/>
          <w:sz w:val="34"/>
          <w:szCs w:val="34"/>
        </w:rPr>
        <w:lastRenderedPageBreak/>
        <w:t xml:space="preserve">Human </w:t>
      </w:r>
      <w:r>
        <w:rPr>
          <w:rFonts w:ascii="Times New Roman" w:hAnsi="Times New Roman" w:cs="Times New Roman"/>
          <w:sz w:val="34"/>
          <w:szCs w:val="34"/>
        </w:rPr>
        <w:t>W</w:t>
      </w:r>
      <w:r w:rsidRPr="00175FE1">
        <w:rPr>
          <w:rFonts w:ascii="Times New Roman" w:hAnsi="Times New Roman" w:cs="Times New Roman"/>
          <w:sz w:val="34"/>
          <w:szCs w:val="34"/>
        </w:rPr>
        <w:t>orld</w:t>
      </w:r>
    </w:p>
    <w:p w:rsidR="00175FE1" w:rsidRDefault="00175FE1" w:rsidP="00175FE1">
      <w:pPr>
        <w:spacing w:after="0"/>
        <w:jc w:val="center"/>
        <w:rPr>
          <w:rFonts w:ascii="Times New Roman" w:hAnsi="Times New Roman" w:cs="Times New Roman"/>
          <w:sz w:val="26"/>
          <w:szCs w:val="26"/>
        </w:rPr>
      </w:pPr>
      <w:r>
        <w:rPr>
          <w:rFonts w:ascii="Times New Roman" w:hAnsi="Times New Roman" w:cs="Times New Roman"/>
          <w:sz w:val="26"/>
          <w:szCs w:val="26"/>
        </w:rPr>
        <w:t xml:space="preserve">Jaroslav </w:t>
      </w:r>
      <w:proofErr w:type="spellStart"/>
      <w:r>
        <w:rPr>
          <w:rFonts w:ascii="Times New Roman" w:hAnsi="Times New Roman" w:cs="Times New Roman"/>
          <w:sz w:val="26"/>
          <w:szCs w:val="26"/>
        </w:rPr>
        <w:t>Peregrin</w:t>
      </w:r>
      <w:proofErr w:type="spellEnd"/>
    </w:p>
    <w:p w:rsidR="00175FE1" w:rsidRDefault="00175FE1" w:rsidP="00175FE1">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University of Hradec </w:t>
      </w:r>
      <w:proofErr w:type="spellStart"/>
      <w:r w:rsidRPr="001E480D">
        <w:rPr>
          <w:rFonts w:ascii="Times New Roman" w:hAnsi="Times New Roman" w:cs="Times New Roman"/>
          <w:sz w:val="26"/>
          <w:szCs w:val="26"/>
        </w:rPr>
        <w:t>Králové</w:t>
      </w:r>
      <w:proofErr w:type="spellEnd"/>
    </w:p>
    <w:p w:rsidR="00175FE1" w:rsidRPr="00175FE1" w:rsidRDefault="00175FE1" w:rsidP="00175FE1">
      <w:pPr>
        <w:jc w:val="center"/>
        <w:rPr>
          <w:rFonts w:ascii="Times New Roman" w:hAnsi="Times New Roman" w:cs="Times New Roman"/>
          <w:sz w:val="26"/>
          <w:szCs w:val="26"/>
        </w:rPr>
      </w:pPr>
    </w:p>
    <w:p w:rsidR="00175FE1" w:rsidRPr="00175FE1" w:rsidRDefault="00175FE1" w:rsidP="00175FE1">
      <w:pPr>
        <w:rPr>
          <w:rFonts w:ascii="Times New Roman" w:hAnsi="Times New Roman" w:cs="Times New Roman"/>
          <w:sz w:val="26"/>
          <w:szCs w:val="26"/>
        </w:rPr>
      </w:pPr>
      <w:r w:rsidRPr="00175FE1">
        <w:rPr>
          <w:rFonts w:ascii="Times New Roman" w:hAnsi="Times New Roman" w:cs="Times New Roman"/>
          <w:sz w:val="26"/>
          <w:szCs w:val="26"/>
        </w:rPr>
        <w:t xml:space="preserve">Different species force their trails through the forest of evolution by perfecting different capacities to compete and survive. We humans have come to excel in the versatility of our behavioral patterns. But though this feature is very useful in respect to coping with nature, it may not be so useful for coping with each other: cooperation and prosperous coexistence requires predictability, and the more versatile your behavior is, the less predictable you tend to be. </w:t>
      </w:r>
    </w:p>
    <w:p w:rsidR="00175FE1" w:rsidRPr="00175FE1" w:rsidRDefault="00175FE1" w:rsidP="00175FE1">
      <w:pPr>
        <w:rPr>
          <w:rFonts w:ascii="Times New Roman" w:hAnsi="Times New Roman" w:cs="Times New Roman"/>
          <w:sz w:val="26"/>
          <w:szCs w:val="26"/>
        </w:rPr>
      </w:pPr>
      <w:r w:rsidRPr="00175FE1">
        <w:rPr>
          <w:rFonts w:ascii="Times New Roman" w:hAnsi="Times New Roman" w:cs="Times New Roman"/>
          <w:sz w:val="26"/>
          <w:szCs w:val="26"/>
        </w:rPr>
        <w:t xml:space="preserve">In this talk I argue that human normativity can be seen as the way we have resolved precisely this </w:t>
      </w:r>
      <w:r w:rsidRPr="00175FE1">
        <w:rPr>
          <w:rFonts w:ascii="Times New Roman" w:hAnsi="Times New Roman" w:cs="Times New Roman"/>
          <w:i/>
          <w:sz w:val="26"/>
          <w:szCs w:val="26"/>
        </w:rPr>
        <w:t>prima facie</w:t>
      </w:r>
      <w:r w:rsidRPr="00175FE1">
        <w:rPr>
          <w:rFonts w:ascii="Times New Roman" w:hAnsi="Times New Roman" w:cs="Times New Roman"/>
          <w:sz w:val="26"/>
          <w:szCs w:val="26"/>
        </w:rPr>
        <w:t xml:space="preserve"> schizophrenic situation. The point is that among all the ways in which we </w:t>
      </w:r>
      <w:r w:rsidRPr="00175FE1">
        <w:rPr>
          <w:rFonts w:ascii="Times New Roman" w:hAnsi="Times New Roman" w:cs="Times New Roman"/>
          <w:i/>
          <w:sz w:val="26"/>
          <w:szCs w:val="26"/>
        </w:rPr>
        <w:t>can</w:t>
      </w:r>
      <w:r w:rsidRPr="00175FE1">
        <w:rPr>
          <w:rFonts w:ascii="Times New Roman" w:hAnsi="Times New Roman" w:cs="Times New Roman"/>
          <w:sz w:val="26"/>
          <w:szCs w:val="26"/>
        </w:rPr>
        <w:t xml:space="preserve"> behave we have singled out a limited number of those in which we </w:t>
      </w:r>
      <w:r w:rsidRPr="00175FE1">
        <w:rPr>
          <w:rFonts w:ascii="Times New Roman" w:hAnsi="Times New Roman" w:cs="Times New Roman"/>
          <w:i/>
          <w:iCs/>
          <w:sz w:val="26"/>
          <w:szCs w:val="26"/>
        </w:rPr>
        <w:t>should</w:t>
      </w:r>
      <w:r w:rsidRPr="00175FE1">
        <w:rPr>
          <w:rFonts w:ascii="Times New Roman" w:hAnsi="Times New Roman" w:cs="Times New Roman"/>
          <w:sz w:val="26"/>
          <w:szCs w:val="26"/>
        </w:rPr>
        <w:t xml:space="preserve"> behave. In this way, we became predictable for our peers while retaining our flexibility with respect to nature. As a consequence, we partly evacuated the "realm of nature" and moved to the "space of reasons" – we have become not only behaving organisms, but also acting persons. </w:t>
      </w: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Default="00175FE1" w:rsidP="001E480D">
      <w:pPr>
        <w:rPr>
          <w:rFonts w:ascii="Times New Roman" w:eastAsia="Times New Roman" w:hAnsi="Times New Roman" w:cs="Times New Roman"/>
          <w:color w:val="252525"/>
          <w:sz w:val="28"/>
          <w:szCs w:val="28"/>
          <w:lang w:eastAsia="cs-CZ"/>
        </w:rPr>
      </w:pPr>
    </w:p>
    <w:p w:rsidR="00175FE1" w:rsidRPr="001E480D" w:rsidRDefault="00175FE1" w:rsidP="001E480D">
      <w:pPr>
        <w:rPr>
          <w:rFonts w:ascii="Times New Roman" w:eastAsia="Times New Roman" w:hAnsi="Times New Roman" w:cs="Times New Roman"/>
          <w:color w:val="252525"/>
          <w:sz w:val="28"/>
          <w:szCs w:val="28"/>
          <w:lang w:eastAsia="cs-CZ"/>
        </w:rPr>
      </w:pPr>
    </w:p>
    <w:p w:rsidR="001E480D" w:rsidRPr="001E480D" w:rsidRDefault="00C31488" w:rsidP="001E480D">
      <w:pPr>
        <w:spacing w:after="0"/>
        <w:jc w:val="center"/>
        <w:rPr>
          <w:rFonts w:ascii="Times New Roman" w:eastAsia="Times New Roman" w:hAnsi="Times New Roman" w:cs="Times New Roman"/>
          <w:color w:val="252525"/>
          <w:sz w:val="34"/>
          <w:szCs w:val="34"/>
          <w:lang w:eastAsia="cs-CZ"/>
        </w:rPr>
      </w:pPr>
      <w:r w:rsidRPr="001E480D">
        <w:rPr>
          <w:rFonts w:ascii="Times New Roman" w:eastAsia="Times New Roman" w:hAnsi="Times New Roman" w:cs="Times New Roman"/>
          <w:color w:val="252525"/>
          <w:sz w:val="34"/>
          <w:szCs w:val="34"/>
          <w:lang w:eastAsia="cs-CZ"/>
        </w:rPr>
        <w:lastRenderedPageBreak/>
        <w:t>Linguisti</w:t>
      </w:r>
      <w:r w:rsidR="001E480D" w:rsidRPr="001E480D">
        <w:rPr>
          <w:rFonts w:ascii="Times New Roman" w:eastAsia="Times New Roman" w:hAnsi="Times New Roman" w:cs="Times New Roman"/>
          <w:color w:val="252525"/>
          <w:sz w:val="34"/>
          <w:szCs w:val="34"/>
          <w:lang w:eastAsia="cs-CZ"/>
        </w:rPr>
        <w:t xml:space="preserve">cally </w:t>
      </w:r>
      <w:proofErr w:type="spellStart"/>
      <w:r w:rsidR="001E480D" w:rsidRPr="001E480D">
        <w:rPr>
          <w:rFonts w:ascii="Times New Roman" w:eastAsia="Times New Roman" w:hAnsi="Times New Roman" w:cs="Times New Roman"/>
          <w:color w:val="252525"/>
          <w:sz w:val="34"/>
          <w:szCs w:val="34"/>
          <w:lang w:eastAsia="cs-CZ"/>
        </w:rPr>
        <w:t>Scaffolded</w:t>
      </w:r>
      <w:proofErr w:type="spellEnd"/>
      <w:r w:rsidR="001E480D" w:rsidRPr="001E480D">
        <w:rPr>
          <w:rFonts w:ascii="Times New Roman" w:eastAsia="Times New Roman" w:hAnsi="Times New Roman" w:cs="Times New Roman"/>
          <w:color w:val="252525"/>
          <w:sz w:val="34"/>
          <w:szCs w:val="34"/>
          <w:lang w:eastAsia="cs-CZ"/>
        </w:rPr>
        <w:t xml:space="preserve"> Minds:</w:t>
      </w:r>
    </w:p>
    <w:p w:rsidR="00C31488" w:rsidRPr="001E480D" w:rsidRDefault="00C31488" w:rsidP="001E480D">
      <w:pPr>
        <w:spacing w:after="0"/>
        <w:jc w:val="center"/>
        <w:rPr>
          <w:rFonts w:ascii="Times New Roman" w:eastAsia="Times New Roman" w:hAnsi="Times New Roman" w:cs="Times New Roman"/>
          <w:sz w:val="34"/>
          <w:szCs w:val="34"/>
          <w:lang w:eastAsia="cs-CZ"/>
        </w:rPr>
      </w:pPr>
      <w:r w:rsidRPr="001E480D">
        <w:rPr>
          <w:rFonts w:ascii="Times New Roman" w:eastAsia="Times New Roman" w:hAnsi="Times New Roman" w:cs="Times New Roman"/>
          <w:color w:val="252525"/>
          <w:sz w:val="34"/>
          <w:szCs w:val="34"/>
          <w:lang w:eastAsia="cs-CZ"/>
        </w:rPr>
        <w:t>Continuity</w:t>
      </w:r>
      <w:r w:rsidR="001E480D" w:rsidRPr="001E480D">
        <w:rPr>
          <w:rFonts w:ascii="Times New Roman" w:eastAsia="Times New Roman" w:hAnsi="Times New Roman" w:cs="Times New Roman"/>
          <w:color w:val="252525"/>
          <w:sz w:val="34"/>
          <w:szCs w:val="34"/>
          <w:lang w:eastAsia="cs-CZ"/>
        </w:rPr>
        <w:t>, Uniqueness and Transformation</w:t>
      </w:r>
    </w:p>
    <w:p w:rsidR="00C31488" w:rsidRPr="001E480D" w:rsidRDefault="00C31488"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Glenda </w:t>
      </w:r>
      <w:proofErr w:type="spellStart"/>
      <w:r w:rsidRPr="001E480D">
        <w:rPr>
          <w:rFonts w:ascii="Times New Roman" w:hAnsi="Times New Roman" w:cs="Times New Roman"/>
          <w:sz w:val="26"/>
          <w:szCs w:val="26"/>
        </w:rPr>
        <w:t>Satne</w:t>
      </w:r>
      <w:proofErr w:type="spellEnd"/>
    </w:p>
    <w:p w:rsidR="008D2366" w:rsidRPr="00E6028B" w:rsidRDefault="00C31488" w:rsidP="008D2366">
      <w:pPr>
        <w:spacing w:after="0"/>
        <w:jc w:val="center"/>
        <w:rPr>
          <w:rFonts w:ascii="Times New Roman" w:hAnsi="Times New Roman" w:cs="Times New Roman"/>
          <w:sz w:val="28"/>
          <w:szCs w:val="28"/>
        </w:rPr>
      </w:pPr>
      <w:r w:rsidRPr="001E480D">
        <w:rPr>
          <w:rFonts w:ascii="Times New Roman" w:hAnsi="Times New Roman" w:cs="Times New Roman"/>
          <w:sz w:val="26"/>
          <w:szCs w:val="26"/>
        </w:rPr>
        <w:t>University of Wollongong</w:t>
      </w:r>
      <w:r w:rsidR="008D2366">
        <w:rPr>
          <w:rFonts w:ascii="Times New Roman" w:hAnsi="Times New Roman" w:cs="Times New Roman"/>
          <w:sz w:val="26"/>
          <w:szCs w:val="26"/>
        </w:rPr>
        <w:t xml:space="preserve"> </w:t>
      </w:r>
      <w:r w:rsidR="008D2366" w:rsidRPr="008D2366">
        <w:rPr>
          <w:rFonts w:ascii="Times New Roman" w:hAnsi="Times New Roman" w:cs="Times New Roman"/>
          <w:sz w:val="26"/>
          <w:szCs w:val="26"/>
          <w:shd w:val="clear" w:color="auto" w:fill="FFFFFF"/>
        </w:rPr>
        <w:t>and Alberto Hurtado University (Chile)</w:t>
      </w:r>
    </w:p>
    <w:p w:rsidR="00C31488" w:rsidRPr="001E480D" w:rsidRDefault="00C31488" w:rsidP="001E480D">
      <w:pPr>
        <w:spacing w:after="0"/>
        <w:jc w:val="center"/>
        <w:rPr>
          <w:rFonts w:ascii="Times New Roman" w:hAnsi="Times New Roman" w:cs="Times New Roman"/>
          <w:sz w:val="26"/>
          <w:szCs w:val="26"/>
        </w:rPr>
      </w:pPr>
    </w:p>
    <w:p w:rsidR="00C31488" w:rsidRPr="001E480D" w:rsidRDefault="00C31488" w:rsidP="001E480D">
      <w:pPr>
        <w:rPr>
          <w:rFonts w:ascii="Times New Roman" w:eastAsia="Times New Roman" w:hAnsi="Times New Roman" w:cs="Times New Roman"/>
          <w:sz w:val="26"/>
          <w:szCs w:val="26"/>
          <w:lang w:eastAsia="cs-CZ"/>
        </w:rPr>
      </w:pPr>
    </w:p>
    <w:p w:rsidR="00C31488" w:rsidRPr="00175FE1" w:rsidRDefault="00C31488" w:rsidP="001E480D">
      <w:pPr>
        <w:rPr>
          <w:rFonts w:ascii="Times New Roman" w:eastAsia="Times New Roman" w:hAnsi="Times New Roman" w:cs="Times New Roman"/>
          <w:sz w:val="26"/>
          <w:szCs w:val="26"/>
          <w:lang w:eastAsia="cs-CZ"/>
        </w:rPr>
      </w:pPr>
      <w:r w:rsidRPr="00175FE1">
        <w:rPr>
          <w:rFonts w:ascii="Times New Roman" w:eastAsia="Times New Roman" w:hAnsi="Times New Roman" w:cs="Times New Roman"/>
          <w:sz w:val="26"/>
          <w:szCs w:val="26"/>
          <w:lang w:eastAsia="cs-CZ"/>
        </w:rPr>
        <w:t xml:space="preserve">The debate on the specific character of human representational capacities involves three different questions, namely: (1) </w:t>
      </w:r>
      <w:proofErr w:type="gramStart"/>
      <w:r w:rsidRPr="00175FE1">
        <w:rPr>
          <w:rFonts w:ascii="Times New Roman" w:eastAsia="Times New Roman" w:hAnsi="Times New Roman" w:cs="Times New Roman"/>
          <w:sz w:val="26"/>
          <w:szCs w:val="26"/>
          <w:lang w:eastAsia="cs-CZ"/>
        </w:rPr>
        <w:t>The</w:t>
      </w:r>
      <w:proofErr w:type="gramEnd"/>
      <w:r w:rsidRPr="00175FE1">
        <w:rPr>
          <w:rFonts w:ascii="Times New Roman" w:eastAsia="Times New Roman" w:hAnsi="Times New Roman" w:cs="Times New Roman"/>
          <w:sz w:val="26"/>
          <w:szCs w:val="26"/>
          <w:lang w:eastAsia="cs-CZ"/>
        </w:rPr>
        <w:t> human-uniqueness question, i.e. are representational capacities- the capacity to think about the world in ways that are true/correct/ with respect to it- human-specific? Or do humans share this capacity with other animals?  (2) T</w:t>
      </w:r>
      <w:r w:rsidR="00175FE1" w:rsidRPr="00175FE1">
        <w:rPr>
          <w:rFonts w:ascii="Times New Roman" w:eastAsia="Times New Roman" w:hAnsi="Times New Roman" w:cs="Times New Roman"/>
          <w:sz w:val="26"/>
          <w:szCs w:val="26"/>
          <w:lang w:eastAsia="cs-CZ"/>
        </w:rPr>
        <w:t>he </w:t>
      </w:r>
      <w:r w:rsidRPr="00175FE1">
        <w:rPr>
          <w:rFonts w:ascii="Times New Roman" w:eastAsia="Times New Roman" w:hAnsi="Times New Roman" w:cs="Times New Roman"/>
          <w:sz w:val="26"/>
          <w:szCs w:val="26"/>
          <w:lang w:eastAsia="cs-CZ"/>
        </w:rPr>
        <w:t xml:space="preserve">continuity/discontinuity question, i.e. is the capacity for representing the world one that develops phylogenetically and ontogenetically out of more primitive forms of intentionality? Or are we dealing with a capacity for which no evolutionary/developmental account can be given? (3) The transformative/non-transformative question, i.e. does the acquiring/emergence of full-fledged representational capacities fundamentally change the cognitive capacities of the organisms that acquire/develop them or does this process consist rather on turning previous already existing capacities into more complex/sophisticated capacities?  Radical </w:t>
      </w:r>
      <w:proofErr w:type="spellStart"/>
      <w:r w:rsidRPr="00175FE1">
        <w:rPr>
          <w:rFonts w:ascii="Times New Roman" w:eastAsia="Times New Roman" w:hAnsi="Times New Roman" w:cs="Times New Roman"/>
          <w:sz w:val="26"/>
          <w:szCs w:val="26"/>
          <w:lang w:eastAsia="cs-CZ"/>
        </w:rPr>
        <w:t>Enactivism’s</w:t>
      </w:r>
      <w:proofErr w:type="spellEnd"/>
      <w:r w:rsidRPr="00175FE1">
        <w:rPr>
          <w:rFonts w:ascii="Times New Roman" w:eastAsia="Times New Roman" w:hAnsi="Times New Roman" w:cs="Times New Roman"/>
          <w:sz w:val="26"/>
          <w:szCs w:val="26"/>
          <w:lang w:eastAsia="cs-CZ"/>
        </w:rPr>
        <w:t xml:space="preserve"> (REC) project on the Natural Origins of Content (NOC) </w:t>
      </w:r>
      <w:proofErr w:type="gramStart"/>
      <w:r w:rsidRPr="00175FE1">
        <w:rPr>
          <w:rFonts w:ascii="Times New Roman" w:eastAsia="Times New Roman" w:hAnsi="Times New Roman" w:cs="Times New Roman"/>
          <w:sz w:val="26"/>
          <w:szCs w:val="26"/>
          <w:lang w:eastAsia="cs-CZ"/>
        </w:rPr>
        <w:t xml:space="preserve">( </w:t>
      </w:r>
      <w:proofErr w:type="spellStart"/>
      <w:r w:rsidRPr="00175FE1">
        <w:rPr>
          <w:rFonts w:ascii="Times New Roman" w:eastAsia="Times New Roman" w:hAnsi="Times New Roman" w:cs="Times New Roman"/>
          <w:sz w:val="26"/>
          <w:szCs w:val="26"/>
          <w:lang w:eastAsia="cs-CZ"/>
        </w:rPr>
        <w:t>Hutto</w:t>
      </w:r>
      <w:proofErr w:type="spellEnd"/>
      <w:proofErr w:type="gramEnd"/>
      <w:r w:rsidRPr="00175FE1">
        <w:rPr>
          <w:rFonts w:ascii="Times New Roman" w:eastAsia="Times New Roman" w:hAnsi="Times New Roman" w:cs="Times New Roman"/>
          <w:sz w:val="26"/>
          <w:szCs w:val="26"/>
          <w:lang w:eastAsia="cs-CZ"/>
        </w:rPr>
        <w:t xml:space="preserve"> &amp; </w:t>
      </w:r>
      <w:proofErr w:type="spellStart"/>
      <w:r w:rsidRPr="00175FE1">
        <w:rPr>
          <w:rFonts w:ascii="Times New Roman" w:eastAsia="Times New Roman" w:hAnsi="Times New Roman" w:cs="Times New Roman"/>
          <w:sz w:val="26"/>
          <w:szCs w:val="26"/>
          <w:lang w:eastAsia="cs-CZ"/>
        </w:rPr>
        <w:t>Satne</w:t>
      </w:r>
      <w:proofErr w:type="spellEnd"/>
      <w:r w:rsidRPr="00175FE1">
        <w:rPr>
          <w:rFonts w:ascii="Times New Roman" w:eastAsia="Times New Roman" w:hAnsi="Times New Roman" w:cs="Times New Roman"/>
          <w:sz w:val="26"/>
          <w:szCs w:val="26"/>
          <w:lang w:eastAsia="cs-CZ"/>
        </w:rPr>
        <w:t xml:space="preserve"> 2015, </w:t>
      </w:r>
      <w:proofErr w:type="spellStart"/>
      <w:r w:rsidRPr="00175FE1">
        <w:rPr>
          <w:rFonts w:ascii="Times New Roman" w:eastAsia="Times New Roman" w:hAnsi="Times New Roman" w:cs="Times New Roman"/>
          <w:sz w:val="26"/>
          <w:szCs w:val="26"/>
          <w:lang w:eastAsia="cs-CZ"/>
        </w:rPr>
        <w:t>Hutto</w:t>
      </w:r>
      <w:proofErr w:type="spellEnd"/>
      <w:r w:rsidRPr="00175FE1">
        <w:rPr>
          <w:rFonts w:ascii="Times New Roman" w:eastAsia="Times New Roman" w:hAnsi="Times New Roman" w:cs="Times New Roman"/>
          <w:sz w:val="26"/>
          <w:szCs w:val="26"/>
          <w:lang w:eastAsia="cs-CZ"/>
        </w:rPr>
        <w:t xml:space="preserve"> &amp; </w:t>
      </w:r>
      <w:proofErr w:type="spellStart"/>
      <w:r w:rsidRPr="00175FE1">
        <w:rPr>
          <w:rFonts w:ascii="Times New Roman" w:eastAsia="Times New Roman" w:hAnsi="Times New Roman" w:cs="Times New Roman"/>
          <w:sz w:val="26"/>
          <w:szCs w:val="26"/>
          <w:lang w:eastAsia="cs-CZ"/>
        </w:rPr>
        <w:t>Myin</w:t>
      </w:r>
      <w:proofErr w:type="spellEnd"/>
      <w:r w:rsidRPr="00175FE1">
        <w:rPr>
          <w:rFonts w:ascii="Times New Roman" w:eastAsia="Times New Roman" w:hAnsi="Times New Roman" w:cs="Times New Roman"/>
          <w:sz w:val="26"/>
          <w:szCs w:val="26"/>
          <w:lang w:eastAsia="cs-CZ"/>
        </w:rPr>
        <w:t xml:space="preserve"> 2013, 2017) has been attacked on all counts. Some have claimed that NOC cannot possibly provide a continuous account of the evolutionary trajectory from basic forms of non-</w:t>
      </w:r>
      <w:proofErr w:type="spellStart"/>
      <w:r w:rsidRPr="00175FE1">
        <w:rPr>
          <w:rFonts w:ascii="Times New Roman" w:eastAsia="Times New Roman" w:hAnsi="Times New Roman" w:cs="Times New Roman"/>
          <w:sz w:val="26"/>
          <w:szCs w:val="26"/>
          <w:lang w:eastAsia="cs-CZ"/>
        </w:rPr>
        <w:t>contentful</w:t>
      </w:r>
      <w:proofErr w:type="spellEnd"/>
      <w:r w:rsidRPr="00175FE1">
        <w:rPr>
          <w:rFonts w:ascii="Times New Roman" w:eastAsia="Times New Roman" w:hAnsi="Times New Roman" w:cs="Times New Roman"/>
          <w:sz w:val="26"/>
          <w:szCs w:val="26"/>
          <w:lang w:eastAsia="cs-CZ"/>
        </w:rPr>
        <w:t xml:space="preserve"> cognition to </w:t>
      </w:r>
      <w:proofErr w:type="spellStart"/>
      <w:r w:rsidRPr="00175FE1">
        <w:rPr>
          <w:rFonts w:ascii="Times New Roman" w:eastAsia="Times New Roman" w:hAnsi="Times New Roman" w:cs="Times New Roman"/>
          <w:sz w:val="26"/>
          <w:szCs w:val="26"/>
          <w:lang w:eastAsia="cs-CZ"/>
        </w:rPr>
        <w:t>contentful</w:t>
      </w:r>
      <w:proofErr w:type="spellEnd"/>
      <w:r w:rsidRPr="00175FE1">
        <w:rPr>
          <w:rFonts w:ascii="Times New Roman" w:eastAsia="Times New Roman" w:hAnsi="Times New Roman" w:cs="Times New Roman"/>
          <w:sz w:val="26"/>
          <w:szCs w:val="26"/>
          <w:lang w:eastAsia="cs-CZ"/>
        </w:rPr>
        <w:t xml:space="preserve"> full-fledged representational capacities (</w:t>
      </w:r>
      <w:proofErr w:type="spellStart"/>
      <w:r w:rsidRPr="00175FE1">
        <w:rPr>
          <w:rFonts w:ascii="Times New Roman" w:eastAsia="Times New Roman" w:hAnsi="Times New Roman" w:cs="Times New Roman"/>
          <w:sz w:val="26"/>
          <w:szCs w:val="26"/>
          <w:lang w:eastAsia="cs-CZ"/>
        </w:rPr>
        <w:t>Menary</w:t>
      </w:r>
      <w:proofErr w:type="spellEnd"/>
      <w:r w:rsidRPr="00175FE1">
        <w:rPr>
          <w:rFonts w:ascii="Times New Roman" w:eastAsia="Times New Roman" w:hAnsi="Times New Roman" w:cs="Times New Roman"/>
          <w:sz w:val="26"/>
          <w:szCs w:val="26"/>
          <w:lang w:eastAsia="cs-CZ"/>
        </w:rPr>
        <w:t xml:space="preserve"> 2015, </w:t>
      </w:r>
      <w:proofErr w:type="spellStart"/>
      <w:r w:rsidRPr="00175FE1">
        <w:rPr>
          <w:rFonts w:ascii="Times New Roman" w:eastAsia="Times New Roman" w:hAnsi="Times New Roman" w:cs="Times New Roman"/>
          <w:sz w:val="26"/>
          <w:szCs w:val="26"/>
          <w:lang w:eastAsia="cs-CZ"/>
        </w:rPr>
        <w:t>Clowes</w:t>
      </w:r>
      <w:proofErr w:type="spellEnd"/>
      <w:r w:rsidRPr="00175FE1">
        <w:rPr>
          <w:rFonts w:ascii="Times New Roman" w:eastAsia="Times New Roman" w:hAnsi="Times New Roman" w:cs="Times New Roman"/>
          <w:sz w:val="26"/>
          <w:szCs w:val="26"/>
          <w:lang w:eastAsia="cs-CZ"/>
        </w:rPr>
        <w:t xml:space="preserve"> &amp; </w:t>
      </w:r>
      <w:proofErr w:type="spellStart"/>
      <w:r w:rsidRPr="00175FE1">
        <w:rPr>
          <w:rFonts w:ascii="Times New Roman" w:eastAsia="Times New Roman" w:hAnsi="Times New Roman" w:cs="Times New Roman"/>
          <w:sz w:val="26"/>
          <w:szCs w:val="26"/>
          <w:lang w:eastAsia="cs-CZ"/>
        </w:rPr>
        <w:t>Mendoca</w:t>
      </w:r>
      <w:proofErr w:type="spellEnd"/>
      <w:r w:rsidRPr="00175FE1">
        <w:rPr>
          <w:rFonts w:ascii="Times New Roman" w:eastAsia="Times New Roman" w:hAnsi="Times New Roman" w:cs="Times New Roman"/>
          <w:sz w:val="26"/>
          <w:szCs w:val="26"/>
          <w:lang w:eastAsia="cs-CZ"/>
        </w:rPr>
        <w:t xml:space="preserve"> 2015, </w:t>
      </w:r>
      <w:proofErr w:type="spellStart"/>
      <w:proofErr w:type="gramStart"/>
      <w:r w:rsidRPr="00175FE1">
        <w:rPr>
          <w:rFonts w:ascii="Times New Roman" w:eastAsia="Times New Roman" w:hAnsi="Times New Roman" w:cs="Times New Roman"/>
          <w:sz w:val="26"/>
          <w:szCs w:val="26"/>
          <w:lang w:eastAsia="cs-CZ"/>
        </w:rPr>
        <w:t>Korbak</w:t>
      </w:r>
      <w:proofErr w:type="spellEnd"/>
      <w:proofErr w:type="gramEnd"/>
      <w:r w:rsidRPr="00175FE1">
        <w:rPr>
          <w:rFonts w:ascii="Times New Roman" w:eastAsia="Times New Roman" w:hAnsi="Times New Roman" w:cs="Times New Roman"/>
          <w:sz w:val="26"/>
          <w:szCs w:val="26"/>
          <w:lang w:eastAsia="cs-CZ"/>
        </w:rPr>
        <w:t xml:space="preserve"> 2015). Others have claimed that REC and NOC cannot substantiate the claim that human representational capacities are unique (</w:t>
      </w:r>
      <w:proofErr w:type="spellStart"/>
      <w:r w:rsidRPr="00175FE1">
        <w:rPr>
          <w:rFonts w:ascii="Times New Roman" w:eastAsia="Times New Roman" w:hAnsi="Times New Roman" w:cs="Times New Roman"/>
          <w:sz w:val="26"/>
          <w:szCs w:val="26"/>
          <w:lang w:eastAsia="cs-CZ"/>
        </w:rPr>
        <w:t>Korbak</w:t>
      </w:r>
      <w:proofErr w:type="spellEnd"/>
      <w:r w:rsidRPr="00175FE1">
        <w:rPr>
          <w:rFonts w:ascii="Times New Roman" w:eastAsia="Times New Roman" w:hAnsi="Times New Roman" w:cs="Times New Roman"/>
          <w:sz w:val="26"/>
          <w:szCs w:val="26"/>
          <w:lang w:eastAsia="cs-CZ"/>
        </w:rPr>
        <w:t xml:space="preserve"> 2015), and others that in </w:t>
      </w:r>
      <w:proofErr w:type="gramStart"/>
      <w:r w:rsidRPr="00175FE1">
        <w:rPr>
          <w:rFonts w:ascii="Times New Roman" w:eastAsia="Times New Roman" w:hAnsi="Times New Roman" w:cs="Times New Roman"/>
          <w:sz w:val="26"/>
          <w:szCs w:val="26"/>
          <w:lang w:eastAsia="cs-CZ"/>
        </w:rPr>
        <w:t>NOC’s  view</w:t>
      </w:r>
      <w:proofErr w:type="gramEnd"/>
      <w:r w:rsidRPr="00175FE1">
        <w:rPr>
          <w:rFonts w:ascii="Times New Roman" w:eastAsia="Times New Roman" w:hAnsi="Times New Roman" w:cs="Times New Roman"/>
          <w:sz w:val="26"/>
          <w:szCs w:val="26"/>
          <w:lang w:eastAsia="cs-CZ"/>
        </w:rPr>
        <w:t xml:space="preserve"> minds should be thought as wholly </w:t>
      </w:r>
      <w:proofErr w:type="spellStart"/>
      <w:r w:rsidRPr="00175FE1">
        <w:rPr>
          <w:rFonts w:ascii="Times New Roman" w:eastAsia="Times New Roman" w:hAnsi="Times New Roman" w:cs="Times New Roman"/>
          <w:sz w:val="26"/>
          <w:szCs w:val="26"/>
          <w:lang w:eastAsia="cs-CZ"/>
        </w:rPr>
        <w:t>tranformed</w:t>
      </w:r>
      <w:proofErr w:type="spellEnd"/>
      <w:r w:rsidRPr="00175FE1">
        <w:rPr>
          <w:rFonts w:ascii="Times New Roman" w:eastAsia="Times New Roman" w:hAnsi="Times New Roman" w:cs="Times New Roman"/>
          <w:sz w:val="26"/>
          <w:szCs w:val="26"/>
          <w:lang w:eastAsia="cs-CZ"/>
        </w:rPr>
        <w:t xml:space="preserve"> (</w:t>
      </w:r>
      <w:proofErr w:type="spellStart"/>
      <w:r w:rsidRPr="00175FE1">
        <w:rPr>
          <w:rFonts w:ascii="Times New Roman" w:eastAsia="Times New Roman" w:hAnsi="Times New Roman" w:cs="Times New Roman"/>
          <w:sz w:val="26"/>
          <w:szCs w:val="26"/>
          <w:lang w:eastAsia="cs-CZ"/>
        </w:rPr>
        <w:t>Clowes</w:t>
      </w:r>
      <w:proofErr w:type="spellEnd"/>
      <w:r w:rsidRPr="00175FE1">
        <w:rPr>
          <w:rFonts w:ascii="Times New Roman" w:eastAsia="Times New Roman" w:hAnsi="Times New Roman" w:cs="Times New Roman"/>
          <w:sz w:val="26"/>
          <w:szCs w:val="26"/>
          <w:lang w:eastAsia="cs-CZ"/>
        </w:rPr>
        <w:t xml:space="preserve"> &amp; </w:t>
      </w:r>
      <w:proofErr w:type="spellStart"/>
      <w:r w:rsidRPr="00175FE1">
        <w:rPr>
          <w:rFonts w:ascii="Times New Roman" w:eastAsia="Times New Roman" w:hAnsi="Times New Roman" w:cs="Times New Roman"/>
          <w:sz w:val="26"/>
          <w:szCs w:val="26"/>
          <w:lang w:eastAsia="cs-CZ"/>
        </w:rPr>
        <w:t>Mendoca</w:t>
      </w:r>
      <w:proofErr w:type="spellEnd"/>
      <w:r w:rsidRPr="00175FE1">
        <w:rPr>
          <w:rFonts w:ascii="Times New Roman" w:eastAsia="Times New Roman" w:hAnsi="Times New Roman" w:cs="Times New Roman"/>
          <w:sz w:val="26"/>
          <w:szCs w:val="26"/>
          <w:lang w:eastAsia="cs-CZ"/>
        </w:rPr>
        <w:t xml:space="preserve"> 2015). In this presentation,</w:t>
      </w:r>
      <w:proofErr w:type="gramStart"/>
      <w:r w:rsidRPr="00175FE1">
        <w:rPr>
          <w:rFonts w:ascii="Times New Roman" w:eastAsia="Times New Roman" w:hAnsi="Times New Roman" w:cs="Times New Roman"/>
          <w:sz w:val="26"/>
          <w:szCs w:val="26"/>
          <w:lang w:eastAsia="cs-CZ"/>
        </w:rPr>
        <w:t>  I</w:t>
      </w:r>
      <w:proofErr w:type="gramEnd"/>
      <w:r w:rsidRPr="00175FE1">
        <w:rPr>
          <w:rFonts w:ascii="Times New Roman" w:eastAsia="Times New Roman" w:hAnsi="Times New Roman" w:cs="Times New Roman"/>
          <w:sz w:val="26"/>
          <w:szCs w:val="26"/>
          <w:lang w:eastAsia="cs-CZ"/>
        </w:rPr>
        <w:t xml:space="preserve"> will argue that the three questions above are different and their mutual relations need to be carefully consider. In discussing such challenges, evolutionary, psychological and philosophical concepts of continuity are considered. I argue that while REC denies psychological continuity it supports evolutionary continuity and go to explain how the three challenges above might be overcome. In particular, I will show how the underlying assumption that all cognition is uniform is responsible for continuity skepticism as well as for uniqueness skepticism.  I will conclude that the criticisms addressed to Radical </w:t>
      </w:r>
      <w:proofErr w:type="spellStart"/>
      <w:r w:rsidRPr="00175FE1">
        <w:rPr>
          <w:rFonts w:ascii="Times New Roman" w:eastAsia="Times New Roman" w:hAnsi="Times New Roman" w:cs="Times New Roman"/>
          <w:sz w:val="26"/>
          <w:szCs w:val="26"/>
          <w:lang w:eastAsia="cs-CZ"/>
        </w:rPr>
        <w:t>Enactivism’s</w:t>
      </w:r>
      <w:proofErr w:type="spellEnd"/>
      <w:r w:rsidRPr="00175FE1">
        <w:rPr>
          <w:rFonts w:ascii="Times New Roman" w:eastAsia="Times New Roman" w:hAnsi="Times New Roman" w:cs="Times New Roman"/>
          <w:sz w:val="26"/>
          <w:szCs w:val="26"/>
          <w:lang w:eastAsia="cs-CZ"/>
        </w:rPr>
        <w:t xml:space="preserve"> project on the Natural Origins of Content about uniqueness and continuity miss their target and pursuing its central hypothesis might help us steer clear from philosophical problematic assumptions and stay closer to the facts. </w:t>
      </w:r>
    </w:p>
    <w:p w:rsidR="00C31488" w:rsidRPr="001E480D" w:rsidRDefault="00C31488" w:rsidP="001E480D">
      <w:pPr>
        <w:rPr>
          <w:rFonts w:ascii="Times New Roman" w:hAnsi="Times New Roman" w:cs="Times New Roman"/>
          <w:sz w:val="26"/>
          <w:szCs w:val="26"/>
        </w:rPr>
      </w:pPr>
    </w:p>
    <w:p w:rsidR="001E480D" w:rsidRPr="00DB2F52" w:rsidRDefault="00DB2F52" w:rsidP="00DB2F52">
      <w:pPr>
        <w:jc w:val="center"/>
        <w:rPr>
          <w:rFonts w:ascii="Times New Roman" w:hAnsi="Times New Roman" w:cs="Times New Roman"/>
          <w:sz w:val="34"/>
          <w:szCs w:val="34"/>
        </w:rPr>
      </w:pPr>
      <w:r>
        <w:rPr>
          <w:rFonts w:ascii="Times New Roman" w:hAnsi="Times New Roman" w:cs="Times New Roman"/>
          <w:sz w:val="34"/>
          <w:szCs w:val="34"/>
        </w:rPr>
        <w:lastRenderedPageBreak/>
        <w:t>Groups Speaking for Themselves</w:t>
      </w:r>
    </w:p>
    <w:p w:rsidR="00C31488" w:rsidRPr="001E480D" w:rsidRDefault="00C31488" w:rsidP="008D2366">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Hans Bernhard </w:t>
      </w:r>
      <w:proofErr w:type="spellStart"/>
      <w:r w:rsidRPr="001E480D">
        <w:rPr>
          <w:rFonts w:ascii="Times New Roman" w:hAnsi="Times New Roman" w:cs="Times New Roman"/>
          <w:sz w:val="26"/>
          <w:szCs w:val="26"/>
        </w:rPr>
        <w:t>Schmid</w:t>
      </w:r>
      <w:proofErr w:type="spellEnd"/>
    </w:p>
    <w:p w:rsidR="00C31488" w:rsidRPr="001E480D" w:rsidRDefault="00C31488" w:rsidP="008D2366">
      <w:pPr>
        <w:spacing w:after="0"/>
        <w:jc w:val="center"/>
        <w:rPr>
          <w:rFonts w:ascii="Times New Roman" w:hAnsi="Times New Roman" w:cs="Times New Roman"/>
          <w:sz w:val="26"/>
          <w:szCs w:val="26"/>
        </w:rPr>
      </w:pPr>
      <w:r w:rsidRPr="001E480D">
        <w:rPr>
          <w:rFonts w:ascii="Times New Roman" w:hAnsi="Times New Roman" w:cs="Times New Roman"/>
          <w:sz w:val="26"/>
          <w:szCs w:val="26"/>
        </w:rPr>
        <w:t>University of Vienna</w:t>
      </w:r>
    </w:p>
    <w:p w:rsidR="00C31488" w:rsidRDefault="00C31488" w:rsidP="001E480D">
      <w:pPr>
        <w:rPr>
          <w:rFonts w:ascii="Times New Roman" w:hAnsi="Times New Roman" w:cs="Times New Roman"/>
          <w:sz w:val="26"/>
          <w:szCs w:val="26"/>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Pr="00DB2F52" w:rsidRDefault="00DB2F52" w:rsidP="00DB2F52">
      <w:pPr>
        <w:shd w:val="clear" w:color="auto" w:fill="FFFFFF"/>
        <w:spacing w:after="0"/>
        <w:rPr>
          <w:rFonts w:ascii="Times New Roman" w:eastAsia="Times New Roman" w:hAnsi="Times New Roman" w:cs="Times New Roman"/>
          <w:sz w:val="26"/>
          <w:szCs w:val="26"/>
          <w:lang w:val="cs-CZ" w:eastAsia="cs-CZ"/>
        </w:rPr>
      </w:pPr>
      <w:r w:rsidRPr="00DB2F52">
        <w:rPr>
          <w:rFonts w:ascii="Times New Roman" w:hAnsi="Times New Roman" w:cs="Times New Roman"/>
          <w:sz w:val="26"/>
          <w:szCs w:val="26"/>
          <w:shd w:val="clear" w:color="auto" w:fill="FFFFFF"/>
        </w:rPr>
        <w:t>This paper examines the ways in which group speech acts involve individual speakers. Against the view that groups need spokespeople to speak for them (or on their behalf), it will be claimed that at least some groups can very well speak for themselves. Group speech acts are a special type of joint intentional action. Groups speak when they act on their illocutionary intention. Group illocutionary intentions are collective intentions of their members, and they are collective in virtue of the members’ plural pre-reflective self-knowledge of what it is they – together – want to say.</w:t>
      </w: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84487B" w:rsidRDefault="0084487B" w:rsidP="00AB52DB">
      <w:pPr>
        <w:shd w:val="clear" w:color="auto" w:fill="FFFFFF"/>
        <w:spacing w:after="0"/>
        <w:jc w:val="center"/>
        <w:rPr>
          <w:rFonts w:ascii="Times New Roman" w:eastAsia="Times New Roman" w:hAnsi="Times New Roman" w:cs="Times New Roman"/>
          <w:sz w:val="34"/>
          <w:szCs w:val="34"/>
          <w:lang w:val="cs-CZ" w:eastAsia="cs-CZ"/>
        </w:rPr>
      </w:pPr>
    </w:p>
    <w:p w:rsidR="00AB52DB" w:rsidRPr="00AB52DB" w:rsidRDefault="00AB52DB" w:rsidP="00AB52DB">
      <w:pPr>
        <w:shd w:val="clear" w:color="auto" w:fill="FFFFFF"/>
        <w:spacing w:after="0"/>
        <w:jc w:val="center"/>
        <w:rPr>
          <w:rFonts w:ascii="Times New Roman" w:eastAsia="Times New Roman" w:hAnsi="Times New Roman" w:cs="Times New Roman"/>
          <w:sz w:val="34"/>
          <w:szCs w:val="34"/>
          <w:lang w:val="cs-CZ" w:eastAsia="cs-CZ"/>
        </w:rPr>
      </w:pPr>
      <w:r w:rsidRPr="00AB52DB">
        <w:rPr>
          <w:rFonts w:ascii="Times New Roman" w:eastAsia="Times New Roman" w:hAnsi="Times New Roman" w:cs="Times New Roman"/>
          <w:sz w:val="34"/>
          <w:szCs w:val="34"/>
          <w:lang w:val="cs-CZ" w:eastAsia="cs-CZ"/>
        </w:rPr>
        <w:lastRenderedPageBreak/>
        <w:t xml:space="preserve">(Group) </w:t>
      </w:r>
      <w:proofErr w:type="spellStart"/>
      <w:r>
        <w:rPr>
          <w:rFonts w:ascii="Times New Roman" w:eastAsia="Times New Roman" w:hAnsi="Times New Roman" w:cs="Times New Roman"/>
          <w:sz w:val="34"/>
          <w:szCs w:val="34"/>
          <w:lang w:val="cs-CZ" w:eastAsia="cs-CZ"/>
        </w:rPr>
        <w:t>S</w:t>
      </w:r>
      <w:r w:rsidRPr="00AB52DB">
        <w:rPr>
          <w:rFonts w:ascii="Times New Roman" w:eastAsia="Times New Roman" w:hAnsi="Times New Roman" w:cs="Times New Roman"/>
          <w:sz w:val="34"/>
          <w:szCs w:val="34"/>
          <w:lang w:val="cs-CZ" w:eastAsia="cs-CZ"/>
        </w:rPr>
        <w:t>ubject</w:t>
      </w:r>
      <w:proofErr w:type="spellEnd"/>
      <w:r w:rsidRPr="00AB52DB">
        <w:rPr>
          <w:rFonts w:ascii="Times New Roman" w:eastAsia="Times New Roman" w:hAnsi="Times New Roman" w:cs="Times New Roman"/>
          <w:sz w:val="34"/>
          <w:szCs w:val="34"/>
          <w:lang w:val="cs-CZ" w:eastAsia="cs-CZ"/>
        </w:rPr>
        <w:t xml:space="preserve">, </w:t>
      </w:r>
      <w:proofErr w:type="spellStart"/>
      <w:r>
        <w:rPr>
          <w:rFonts w:ascii="Times New Roman" w:eastAsia="Times New Roman" w:hAnsi="Times New Roman" w:cs="Times New Roman"/>
          <w:sz w:val="34"/>
          <w:szCs w:val="34"/>
          <w:lang w:val="cs-CZ" w:eastAsia="cs-CZ"/>
        </w:rPr>
        <w:t>F</w:t>
      </w:r>
      <w:r w:rsidRPr="00AB52DB">
        <w:rPr>
          <w:rFonts w:ascii="Times New Roman" w:eastAsia="Times New Roman" w:hAnsi="Times New Roman" w:cs="Times New Roman"/>
          <w:sz w:val="34"/>
          <w:szCs w:val="34"/>
          <w:lang w:val="cs-CZ" w:eastAsia="cs-CZ"/>
        </w:rPr>
        <w:t>orce</w:t>
      </w:r>
      <w:proofErr w:type="spellEnd"/>
      <w:r w:rsidRPr="00AB52DB">
        <w:rPr>
          <w:rFonts w:ascii="Times New Roman" w:eastAsia="Times New Roman" w:hAnsi="Times New Roman" w:cs="Times New Roman"/>
          <w:sz w:val="34"/>
          <w:szCs w:val="34"/>
          <w:lang w:val="cs-CZ" w:eastAsia="cs-CZ"/>
        </w:rPr>
        <w:t xml:space="preserve"> and (</w:t>
      </w:r>
      <w:proofErr w:type="spellStart"/>
      <w:r>
        <w:rPr>
          <w:rFonts w:ascii="Times New Roman" w:eastAsia="Times New Roman" w:hAnsi="Times New Roman" w:cs="Times New Roman"/>
          <w:sz w:val="34"/>
          <w:szCs w:val="34"/>
          <w:lang w:val="cs-CZ" w:eastAsia="cs-CZ"/>
        </w:rPr>
        <w:t>N</w:t>
      </w:r>
      <w:r w:rsidRPr="00AB52DB">
        <w:rPr>
          <w:rFonts w:ascii="Times New Roman" w:eastAsia="Times New Roman" w:hAnsi="Times New Roman" w:cs="Times New Roman"/>
          <w:sz w:val="34"/>
          <w:szCs w:val="34"/>
          <w:lang w:val="cs-CZ" w:eastAsia="cs-CZ"/>
        </w:rPr>
        <w:t>onconceptual</w:t>
      </w:r>
      <w:proofErr w:type="spellEnd"/>
      <w:r w:rsidRPr="00AB52DB">
        <w:rPr>
          <w:rFonts w:ascii="Times New Roman" w:eastAsia="Times New Roman" w:hAnsi="Times New Roman" w:cs="Times New Roman"/>
          <w:sz w:val="34"/>
          <w:szCs w:val="34"/>
          <w:lang w:val="cs-CZ" w:eastAsia="cs-CZ"/>
        </w:rPr>
        <w:t xml:space="preserve">) </w:t>
      </w:r>
      <w:proofErr w:type="spellStart"/>
      <w:r>
        <w:rPr>
          <w:rFonts w:ascii="Times New Roman" w:eastAsia="Times New Roman" w:hAnsi="Times New Roman" w:cs="Times New Roman"/>
          <w:sz w:val="34"/>
          <w:szCs w:val="34"/>
          <w:lang w:val="cs-CZ" w:eastAsia="cs-CZ"/>
        </w:rPr>
        <w:t>C</w:t>
      </w:r>
      <w:r w:rsidRPr="00AB52DB">
        <w:rPr>
          <w:rFonts w:ascii="Times New Roman" w:eastAsia="Times New Roman" w:hAnsi="Times New Roman" w:cs="Times New Roman"/>
          <w:sz w:val="34"/>
          <w:szCs w:val="34"/>
          <w:lang w:val="cs-CZ" w:eastAsia="cs-CZ"/>
        </w:rPr>
        <w:t>ontent</w:t>
      </w:r>
      <w:proofErr w:type="spellEnd"/>
    </w:p>
    <w:p w:rsidR="00C31488" w:rsidRPr="00AB52DB" w:rsidRDefault="00C31488" w:rsidP="00AB52DB">
      <w:pPr>
        <w:spacing w:after="0"/>
        <w:jc w:val="center"/>
        <w:rPr>
          <w:rFonts w:ascii="Times New Roman" w:hAnsi="Times New Roman" w:cs="Times New Roman"/>
          <w:sz w:val="26"/>
          <w:szCs w:val="26"/>
        </w:rPr>
      </w:pPr>
      <w:r w:rsidRPr="00AB52DB">
        <w:rPr>
          <w:rFonts w:ascii="Times New Roman" w:hAnsi="Times New Roman" w:cs="Times New Roman"/>
          <w:sz w:val="26"/>
          <w:szCs w:val="26"/>
        </w:rPr>
        <w:t>Michael Schmitz</w:t>
      </w:r>
    </w:p>
    <w:p w:rsidR="00C31488" w:rsidRPr="00AB52DB" w:rsidRDefault="00C31488" w:rsidP="00AB52DB">
      <w:pPr>
        <w:spacing w:after="0"/>
        <w:jc w:val="center"/>
        <w:rPr>
          <w:rFonts w:ascii="Times New Roman" w:hAnsi="Times New Roman" w:cs="Times New Roman"/>
          <w:sz w:val="26"/>
          <w:szCs w:val="26"/>
        </w:rPr>
      </w:pPr>
      <w:r w:rsidRPr="00AB52DB">
        <w:rPr>
          <w:rFonts w:ascii="Times New Roman" w:hAnsi="Times New Roman" w:cs="Times New Roman"/>
          <w:sz w:val="26"/>
          <w:szCs w:val="26"/>
        </w:rPr>
        <w:t>University of Vienna</w:t>
      </w:r>
    </w:p>
    <w:p w:rsidR="00AB52DB" w:rsidRPr="00AB52DB" w:rsidRDefault="00AB52DB" w:rsidP="00AB52DB">
      <w:pPr>
        <w:shd w:val="clear" w:color="auto" w:fill="FFFFFF"/>
        <w:rPr>
          <w:rFonts w:ascii="Times New Roman" w:eastAsia="Times New Roman" w:hAnsi="Times New Roman" w:cs="Times New Roman"/>
          <w:sz w:val="26"/>
          <w:szCs w:val="26"/>
          <w:lang w:val="cs-CZ" w:eastAsia="cs-CZ"/>
        </w:rPr>
      </w:pPr>
    </w:p>
    <w:p w:rsidR="00AB52DB" w:rsidRPr="00AB52DB" w:rsidRDefault="00AB52DB" w:rsidP="00AB52DB">
      <w:pPr>
        <w:shd w:val="clear" w:color="auto" w:fill="FFFFFF"/>
        <w:rPr>
          <w:rFonts w:ascii="Times New Roman" w:eastAsia="Times New Roman" w:hAnsi="Times New Roman" w:cs="Times New Roman"/>
          <w:sz w:val="26"/>
          <w:szCs w:val="26"/>
          <w:lang w:val="cs-CZ" w:eastAsia="cs-CZ"/>
        </w:rPr>
      </w:pPr>
      <w:r w:rsidRPr="00AB52DB">
        <w:rPr>
          <w:rFonts w:ascii="Times New Roman" w:eastAsia="Times New Roman" w:hAnsi="Times New Roman" w:cs="Times New Roman"/>
          <w:sz w:val="26"/>
          <w:szCs w:val="26"/>
          <w:lang w:val="cs-CZ" w:eastAsia="cs-CZ"/>
        </w:rPr>
        <w:t xml:space="preserve">In </w:t>
      </w:r>
      <w:proofErr w:type="spellStart"/>
      <w:r w:rsidRPr="00AB52DB">
        <w:rPr>
          <w:rFonts w:ascii="Times New Roman" w:eastAsia="Times New Roman" w:hAnsi="Times New Roman" w:cs="Times New Roman"/>
          <w:sz w:val="26"/>
          <w:szCs w:val="26"/>
          <w:lang w:val="cs-CZ" w:eastAsia="cs-CZ"/>
        </w:rPr>
        <w:t>this</w:t>
      </w:r>
      <w:proofErr w:type="spellEnd"/>
      <w:r w:rsidRPr="00AB52DB">
        <w:rPr>
          <w:rFonts w:ascii="Times New Roman" w:eastAsia="Times New Roman" w:hAnsi="Times New Roman" w:cs="Times New Roman"/>
          <w:sz w:val="26"/>
          <w:szCs w:val="26"/>
          <w:lang w:val="cs-CZ" w:eastAsia="cs-CZ"/>
        </w:rPr>
        <w:t xml:space="preserve"> talk I </w:t>
      </w:r>
      <w:proofErr w:type="spellStart"/>
      <w:r w:rsidRPr="00AB52DB">
        <w:rPr>
          <w:rFonts w:ascii="Times New Roman" w:eastAsia="Times New Roman" w:hAnsi="Times New Roman" w:cs="Times New Roman"/>
          <w:sz w:val="26"/>
          <w:szCs w:val="26"/>
          <w:lang w:val="cs-CZ" w:eastAsia="cs-CZ"/>
        </w:rPr>
        <w:t>will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argue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that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received</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conceptual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framework</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understanding</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linguistic</w:t>
      </w:r>
      <w:proofErr w:type="spellEnd"/>
      <w:r w:rsidRPr="00AB52DB">
        <w:rPr>
          <w:rFonts w:ascii="Times New Roman" w:eastAsia="Times New Roman" w:hAnsi="Times New Roman" w:cs="Times New Roman"/>
          <w:sz w:val="26"/>
          <w:szCs w:val="26"/>
          <w:lang w:val="cs-CZ" w:eastAsia="cs-CZ"/>
        </w:rPr>
        <w:t xml:space="preserve"> and non-</w:t>
      </w:r>
      <w:proofErr w:type="spellStart"/>
      <w:r w:rsidRPr="00AB52DB">
        <w:rPr>
          <w:rFonts w:ascii="Times New Roman" w:eastAsia="Times New Roman" w:hAnsi="Times New Roman" w:cs="Times New Roman"/>
          <w:sz w:val="26"/>
          <w:szCs w:val="26"/>
          <w:lang w:val="cs-CZ" w:eastAsia="cs-CZ"/>
        </w:rPr>
        <w:t>linguistic</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intentionality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biased</w:t>
      </w:r>
      <w:proofErr w:type="spellEnd"/>
      <w:r w:rsidRPr="00AB52DB">
        <w:rPr>
          <w:rFonts w:ascii="Times New Roman" w:eastAsia="Times New Roman" w:hAnsi="Times New Roman" w:cs="Times New Roman"/>
          <w:sz w:val="26"/>
          <w:szCs w:val="26"/>
          <w:lang w:val="cs-CZ" w:eastAsia="cs-CZ"/>
        </w:rPr>
        <w:t xml:space="preserve"> in </w:t>
      </w:r>
      <w:proofErr w:type="spellStart"/>
      <w:r w:rsidRPr="00AB52DB">
        <w:rPr>
          <w:rFonts w:ascii="Times New Roman" w:eastAsia="Times New Roman" w:hAnsi="Times New Roman" w:cs="Times New Roman"/>
          <w:sz w:val="26"/>
          <w:szCs w:val="26"/>
          <w:lang w:val="cs-CZ" w:eastAsia="cs-CZ"/>
        </w:rPr>
        <w:t>three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ways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theoretical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truth-apt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forms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intentionality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over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practical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ones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conceptual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over</w:t>
      </w:r>
      <w:proofErr w:type="spellEnd"/>
      <w:r w:rsidRPr="00AB52DB">
        <w:rPr>
          <w:rFonts w:ascii="Times New Roman" w:eastAsia="Times New Roman" w:hAnsi="Times New Roman" w:cs="Times New Roman"/>
          <w:sz w:val="26"/>
          <w:szCs w:val="26"/>
          <w:lang w:val="cs-CZ" w:eastAsia="cs-CZ"/>
        </w:rPr>
        <w:t xml:space="preserve"> non-</w:t>
      </w:r>
      <w:proofErr w:type="spellStart"/>
      <w:r w:rsidRPr="00AB52DB">
        <w:rPr>
          <w:rFonts w:ascii="Times New Roman" w:eastAsia="Times New Roman" w:hAnsi="Times New Roman" w:cs="Times New Roman"/>
          <w:sz w:val="26"/>
          <w:szCs w:val="26"/>
          <w:lang w:val="cs-CZ" w:eastAsia="cs-CZ"/>
        </w:rPr>
        <w:t>conceptual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ones</w:t>
      </w:r>
      <w:proofErr w:type="spellEnd"/>
      <w:r w:rsidRPr="00AB52DB">
        <w:rPr>
          <w:rFonts w:ascii="Times New Roman" w:eastAsia="Times New Roman" w:hAnsi="Times New Roman" w:cs="Times New Roman"/>
          <w:sz w:val="26"/>
          <w:szCs w:val="26"/>
          <w:lang w:val="cs-CZ" w:eastAsia="cs-CZ"/>
        </w:rPr>
        <w:t xml:space="preserve">; and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individual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over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collective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ones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focus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my talk </w:t>
      </w:r>
      <w:proofErr w:type="spellStart"/>
      <w:r w:rsidRPr="00AB52DB">
        <w:rPr>
          <w:rFonts w:ascii="Times New Roman" w:eastAsia="Times New Roman" w:hAnsi="Times New Roman" w:cs="Times New Roman"/>
          <w:sz w:val="26"/>
          <w:szCs w:val="26"/>
          <w:lang w:val="cs-CZ" w:eastAsia="cs-CZ"/>
        </w:rPr>
        <w:t>will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be</w:t>
      </w:r>
      <w:proofErr w:type="spellEnd"/>
      <w:r w:rsidRPr="00AB52DB">
        <w:rPr>
          <w:rFonts w:ascii="Times New Roman" w:eastAsia="Times New Roman" w:hAnsi="Times New Roman" w:cs="Times New Roman"/>
          <w:sz w:val="26"/>
          <w:szCs w:val="26"/>
          <w:lang w:val="cs-CZ" w:eastAsia="cs-CZ"/>
        </w:rPr>
        <w:t xml:space="preserve"> on </w:t>
      </w:r>
      <w:proofErr w:type="spellStart"/>
      <w:r w:rsidRPr="00AB52DB">
        <w:rPr>
          <w:rFonts w:ascii="Times New Roman" w:eastAsia="Times New Roman" w:hAnsi="Times New Roman" w:cs="Times New Roman"/>
          <w:sz w:val="26"/>
          <w:szCs w:val="26"/>
          <w:lang w:val="cs-CZ" w:eastAsia="cs-CZ"/>
        </w:rPr>
        <w:t>how</w:t>
      </w:r>
      <w:proofErr w:type="spellEnd"/>
      <w:r w:rsidRPr="00AB52DB">
        <w:rPr>
          <w:rFonts w:ascii="Times New Roman" w:eastAsia="Times New Roman" w:hAnsi="Times New Roman" w:cs="Times New Roman"/>
          <w:sz w:val="26"/>
          <w:szCs w:val="26"/>
          <w:lang w:val="cs-CZ" w:eastAsia="cs-CZ"/>
        </w:rPr>
        <w:t xml:space="preserve"> to </w:t>
      </w:r>
      <w:proofErr w:type="spellStart"/>
      <w:r w:rsidRPr="00AB52DB">
        <w:rPr>
          <w:rFonts w:ascii="Times New Roman" w:eastAsia="Times New Roman" w:hAnsi="Times New Roman" w:cs="Times New Roman"/>
          <w:sz w:val="26"/>
          <w:szCs w:val="26"/>
          <w:lang w:val="cs-CZ" w:eastAsia="cs-CZ"/>
        </w:rPr>
        <w:t>explain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group</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speech</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acts</w:t>
      </w:r>
      <w:proofErr w:type="spellEnd"/>
      <w:r w:rsidRPr="00AB52DB">
        <w:rPr>
          <w:rFonts w:ascii="Times New Roman" w:eastAsia="Times New Roman" w:hAnsi="Times New Roman" w:cs="Times New Roman"/>
          <w:sz w:val="26"/>
          <w:szCs w:val="26"/>
          <w:lang w:val="cs-CZ" w:eastAsia="cs-CZ"/>
        </w:rPr>
        <w:t xml:space="preserve"> and </w:t>
      </w:r>
      <w:proofErr w:type="spellStart"/>
      <w:r w:rsidRPr="00AB52DB">
        <w:rPr>
          <w:rFonts w:ascii="Times New Roman" w:eastAsia="Times New Roman" w:hAnsi="Times New Roman" w:cs="Times New Roman"/>
          <w:sz w:val="26"/>
          <w:szCs w:val="26"/>
          <w:lang w:val="cs-CZ" w:eastAsia="cs-CZ"/>
        </w:rPr>
        <w:t>thus</w:t>
      </w:r>
      <w:proofErr w:type="spellEnd"/>
      <w:r w:rsidRPr="00AB52DB">
        <w:rPr>
          <w:rFonts w:ascii="Times New Roman" w:eastAsia="Times New Roman" w:hAnsi="Times New Roman" w:cs="Times New Roman"/>
          <w:sz w:val="26"/>
          <w:szCs w:val="26"/>
          <w:lang w:val="cs-CZ" w:eastAsia="cs-CZ"/>
        </w:rPr>
        <w:t xml:space="preserve"> on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third</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kind</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bias</w:t>
      </w:r>
      <w:proofErr w:type="spellEnd"/>
      <w:r w:rsidRPr="00AB52DB">
        <w:rPr>
          <w:rFonts w:ascii="Times New Roman" w:eastAsia="Times New Roman" w:hAnsi="Times New Roman" w:cs="Times New Roman"/>
          <w:sz w:val="26"/>
          <w:szCs w:val="26"/>
          <w:lang w:val="cs-CZ" w:eastAsia="cs-CZ"/>
        </w:rPr>
        <w:t xml:space="preserve">, but I </w:t>
      </w:r>
      <w:proofErr w:type="spellStart"/>
      <w:r w:rsidRPr="00AB52DB">
        <w:rPr>
          <w:rFonts w:ascii="Times New Roman" w:eastAsia="Times New Roman" w:hAnsi="Times New Roman" w:cs="Times New Roman"/>
          <w:sz w:val="26"/>
          <w:szCs w:val="26"/>
          <w:lang w:val="cs-CZ" w:eastAsia="cs-CZ"/>
        </w:rPr>
        <w:t>will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also</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argue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that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biases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hang</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together</w:t>
      </w:r>
      <w:proofErr w:type="spellEnd"/>
      <w:r w:rsidRPr="00AB52DB">
        <w:rPr>
          <w:rFonts w:ascii="Times New Roman" w:eastAsia="Times New Roman" w:hAnsi="Times New Roman" w:cs="Times New Roman"/>
          <w:sz w:val="26"/>
          <w:szCs w:val="26"/>
          <w:lang w:val="cs-CZ" w:eastAsia="cs-CZ"/>
        </w:rPr>
        <w:t xml:space="preserve"> and </w:t>
      </w:r>
      <w:proofErr w:type="spellStart"/>
      <w:r w:rsidRPr="00AB52DB">
        <w:rPr>
          <w:rFonts w:ascii="Times New Roman" w:eastAsia="Times New Roman" w:hAnsi="Times New Roman" w:cs="Times New Roman"/>
          <w:sz w:val="26"/>
          <w:szCs w:val="26"/>
          <w:lang w:val="cs-CZ" w:eastAsia="cs-CZ"/>
        </w:rPr>
        <w:t>that</w:t>
      </w:r>
      <w:proofErr w:type="spellEnd"/>
      <w:r w:rsidRPr="00AB52DB">
        <w:rPr>
          <w:rFonts w:ascii="Times New Roman" w:eastAsia="Times New Roman" w:hAnsi="Times New Roman" w:cs="Times New Roman"/>
          <w:sz w:val="26"/>
          <w:szCs w:val="26"/>
          <w:lang w:val="cs-CZ" w:eastAsia="cs-CZ"/>
        </w:rPr>
        <w:t xml:space="preserve"> to </w:t>
      </w:r>
      <w:proofErr w:type="spellStart"/>
      <w:r w:rsidRPr="00AB52DB">
        <w:rPr>
          <w:rFonts w:ascii="Times New Roman" w:eastAsia="Times New Roman" w:hAnsi="Times New Roman" w:cs="Times New Roman"/>
          <w:sz w:val="26"/>
          <w:szCs w:val="26"/>
          <w:lang w:val="cs-CZ" w:eastAsia="cs-CZ"/>
        </w:rPr>
        <w:t>properly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account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group</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speech</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acts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we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have</w:t>
      </w:r>
      <w:proofErr w:type="spellEnd"/>
      <w:r w:rsidRPr="00AB52DB">
        <w:rPr>
          <w:rFonts w:ascii="Times New Roman" w:eastAsia="Times New Roman" w:hAnsi="Times New Roman" w:cs="Times New Roman"/>
          <w:sz w:val="26"/>
          <w:szCs w:val="26"/>
          <w:lang w:val="cs-CZ" w:eastAsia="cs-CZ"/>
        </w:rPr>
        <w:t xml:space="preserve"> to </w:t>
      </w:r>
      <w:proofErr w:type="spellStart"/>
      <w:r w:rsidRPr="00AB52DB">
        <w:rPr>
          <w:rFonts w:ascii="Times New Roman" w:eastAsia="Times New Roman" w:hAnsi="Times New Roman" w:cs="Times New Roman"/>
          <w:sz w:val="26"/>
          <w:szCs w:val="26"/>
          <w:lang w:val="cs-CZ" w:eastAsia="cs-CZ"/>
        </w:rPr>
        <w:t>overcome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them</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all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Following</w:t>
      </w:r>
      <w:proofErr w:type="spellEnd"/>
      <w:r w:rsidRPr="00AB52DB">
        <w:rPr>
          <w:rFonts w:ascii="Times New Roman" w:eastAsia="Times New Roman" w:hAnsi="Times New Roman" w:cs="Times New Roman"/>
          <w:sz w:val="26"/>
          <w:szCs w:val="26"/>
          <w:lang w:val="cs-CZ" w:eastAsia="cs-CZ"/>
        </w:rPr>
        <w:t xml:space="preserve"> up on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work</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Peter </w:t>
      </w:r>
      <w:proofErr w:type="spellStart"/>
      <w:r w:rsidRPr="00AB52DB">
        <w:rPr>
          <w:rFonts w:ascii="Times New Roman" w:eastAsia="Times New Roman" w:hAnsi="Times New Roman" w:cs="Times New Roman"/>
          <w:sz w:val="26"/>
          <w:szCs w:val="26"/>
          <w:lang w:val="cs-CZ" w:eastAsia="cs-CZ"/>
        </w:rPr>
        <w:t>Hanks</w:t>
      </w:r>
      <w:proofErr w:type="spellEnd"/>
      <w:r w:rsidRPr="00AB52DB">
        <w:rPr>
          <w:rFonts w:ascii="Times New Roman" w:eastAsia="Times New Roman" w:hAnsi="Times New Roman" w:cs="Times New Roman"/>
          <w:sz w:val="26"/>
          <w:szCs w:val="26"/>
          <w:lang w:val="cs-CZ" w:eastAsia="cs-CZ"/>
        </w:rPr>
        <w:t xml:space="preserve"> and </w:t>
      </w:r>
      <w:proofErr w:type="spellStart"/>
      <w:r w:rsidRPr="00AB52DB">
        <w:rPr>
          <w:rFonts w:ascii="Times New Roman" w:eastAsia="Times New Roman" w:hAnsi="Times New Roman" w:cs="Times New Roman"/>
          <w:sz w:val="26"/>
          <w:szCs w:val="26"/>
          <w:lang w:val="cs-CZ" w:eastAsia="cs-CZ"/>
        </w:rPr>
        <w:t>others</w:t>
      </w:r>
      <w:proofErr w:type="spellEnd"/>
      <w:r w:rsidRPr="00AB52DB">
        <w:rPr>
          <w:rFonts w:ascii="Times New Roman" w:eastAsia="Times New Roman" w:hAnsi="Times New Roman" w:cs="Times New Roman"/>
          <w:sz w:val="26"/>
          <w:szCs w:val="26"/>
          <w:lang w:val="cs-CZ" w:eastAsia="cs-CZ"/>
        </w:rPr>
        <w:t xml:space="preserve">, I </w:t>
      </w:r>
      <w:proofErr w:type="spellStart"/>
      <w:r w:rsidRPr="00AB52DB">
        <w:rPr>
          <w:rFonts w:ascii="Times New Roman" w:eastAsia="Times New Roman" w:hAnsi="Times New Roman" w:cs="Times New Roman"/>
          <w:sz w:val="26"/>
          <w:szCs w:val="26"/>
          <w:lang w:val="cs-CZ" w:eastAsia="cs-CZ"/>
        </w:rPr>
        <w:t>will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critique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usual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force-content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distinction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which</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embodies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first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bias</w:t>
      </w:r>
      <w:proofErr w:type="spellEnd"/>
      <w:r w:rsidRPr="00AB52DB">
        <w:rPr>
          <w:rFonts w:ascii="Times New Roman" w:eastAsia="Times New Roman" w:hAnsi="Times New Roman" w:cs="Times New Roman"/>
          <w:sz w:val="26"/>
          <w:szCs w:val="26"/>
          <w:lang w:val="cs-CZ" w:eastAsia="cs-CZ"/>
        </w:rPr>
        <w:t xml:space="preserve">. I go on to </w:t>
      </w:r>
      <w:proofErr w:type="spellStart"/>
      <w:r w:rsidRPr="00AB52DB">
        <w:rPr>
          <w:rFonts w:ascii="Times New Roman" w:eastAsia="Times New Roman" w:hAnsi="Times New Roman" w:cs="Times New Roman"/>
          <w:sz w:val="26"/>
          <w:szCs w:val="26"/>
          <w:lang w:val="cs-CZ" w:eastAsia="cs-CZ"/>
        </w:rPr>
        <w:t>propose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that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force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can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understood</w:t>
      </w:r>
      <w:proofErr w:type="spellEnd"/>
      <w:r w:rsidRPr="00AB52DB">
        <w:rPr>
          <w:rFonts w:ascii="Times New Roman" w:eastAsia="Times New Roman" w:hAnsi="Times New Roman" w:cs="Times New Roman"/>
          <w:sz w:val="26"/>
          <w:szCs w:val="26"/>
          <w:lang w:val="cs-CZ" w:eastAsia="cs-CZ"/>
        </w:rPr>
        <w:t xml:space="preserve"> in </w:t>
      </w:r>
      <w:proofErr w:type="spellStart"/>
      <w:r w:rsidRPr="00AB52DB">
        <w:rPr>
          <w:rFonts w:ascii="Times New Roman" w:eastAsia="Times New Roman" w:hAnsi="Times New Roman" w:cs="Times New Roman"/>
          <w:sz w:val="26"/>
          <w:szCs w:val="26"/>
          <w:lang w:val="cs-CZ" w:eastAsia="cs-CZ"/>
        </w:rPr>
        <w:t>terms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subjects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awareness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theoretical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practical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position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they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take</w:t>
      </w:r>
      <w:proofErr w:type="spellEnd"/>
      <w:r w:rsidRPr="00AB52DB">
        <w:rPr>
          <w:rFonts w:ascii="Times New Roman" w:eastAsia="Times New Roman" w:hAnsi="Times New Roman" w:cs="Times New Roman"/>
          <w:sz w:val="26"/>
          <w:szCs w:val="26"/>
          <w:lang w:val="cs-CZ" w:eastAsia="cs-CZ"/>
        </w:rPr>
        <w:t xml:space="preserve"> up </w:t>
      </w:r>
      <w:proofErr w:type="spellStart"/>
      <w:r w:rsidRPr="00AB52DB">
        <w:rPr>
          <w:rFonts w:ascii="Times New Roman" w:eastAsia="Times New Roman" w:hAnsi="Times New Roman" w:cs="Times New Roman"/>
          <w:sz w:val="26"/>
          <w:szCs w:val="26"/>
          <w:lang w:val="cs-CZ" w:eastAsia="cs-CZ"/>
        </w:rPr>
        <w:t>towards</w:t>
      </w:r>
      <w:proofErr w:type="spellEnd"/>
      <w:r w:rsidRPr="00AB52DB">
        <w:rPr>
          <w:rFonts w:ascii="Times New Roman" w:eastAsia="Times New Roman" w:hAnsi="Times New Roman" w:cs="Times New Roman"/>
          <w:sz w:val="26"/>
          <w:szCs w:val="26"/>
          <w:lang w:val="cs-CZ" w:eastAsia="cs-CZ"/>
        </w:rPr>
        <w:t xml:space="preserve"> a </w:t>
      </w:r>
      <w:proofErr w:type="spellStart"/>
      <w:r w:rsidRPr="00AB52DB">
        <w:rPr>
          <w:rFonts w:ascii="Times New Roman" w:eastAsia="Times New Roman" w:hAnsi="Times New Roman" w:cs="Times New Roman"/>
          <w:sz w:val="26"/>
          <w:szCs w:val="26"/>
          <w:lang w:val="cs-CZ" w:eastAsia="cs-CZ"/>
        </w:rPr>
        <w:t>state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affairs</w:t>
      </w:r>
      <w:proofErr w:type="spellEnd"/>
      <w:r w:rsidRPr="00AB52DB">
        <w:rPr>
          <w:rFonts w:ascii="Times New Roman" w:eastAsia="Times New Roman" w:hAnsi="Times New Roman" w:cs="Times New Roman"/>
          <w:sz w:val="26"/>
          <w:szCs w:val="26"/>
          <w:lang w:val="cs-CZ" w:eastAsia="cs-CZ"/>
        </w:rPr>
        <w:t xml:space="preserve">, and </w:t>
      </w:r>
      <w:proofErr w:type="spellStart"/>
      <w:r w:rsidRPr="00AB52DB">
        <w:rPr>
          <w:rFonts w:ascii="Times New Roman" w:eastAsia="Times New Roman" w:hAnsi="Times New Roman" w:cs="Times New Roman"/>
          <w:sz w:val="26"/>
          <w:szCs w:val="26"/>
          <w:lang w:val="cs-CZ" w:eastAsia="cs-CZ"/>
        </w:rPr>
        <w:t>that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this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position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can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also</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represented</w:t>
      </w:r>
      <w:proofErr w:type="spellEnd"/>
      <w:r w:rsidRPr="00AB52DB">
        <w:rPr>
          <w:rFonts w:ascii="Times New Roman" w:eastAsia="Times New Roman" w:hAnsi="Times New Roman" w:cs="Times New Roman"/>
          <w:sz w:val="26"/>
          <w:szCs w:val="26"/>
          <w:lang w:val="cs-CZ" w:eastAsia="cs-CZ"/>
        </w:rPr>
        <w:t xml:space="preserve"> non-</w:t>
      </w:r>
      <w:proofErr w:type="spellStart"/>
      <w:r w:rsidRPr="00AB52DB">
        <w:rPr>
          <w:rFonts w:ascii="Times New Roman" w:eastAsia="Times New Roman" w:hAnsi="Times New Roman" w:cs="Times New Roman"/>
          <w:sz w:val="26"/>
          <w:szCs w:val="26"/>
          <w:lang w:val="cs-CZ" w:eastAsia="cs-CZ"/>
        </w:rPr>
        <w:t>conceptually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for</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example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through</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intonation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Subjects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including</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group</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subjects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can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also</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be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represented</w:t>
      </w:r>
      <w:proofErr w:type="spellEnd"/>
      <w:r w:rsidRPr="00AB52DB">
        <w:rPr>
          <w:rFonts w:ascii="Times New Roman" w:eastAsia="Times New Roman" w:hAnsi="Times New Roman" w:cs="Times New Roman"/>
          <w:sz w:val="26"/>
          <w:szCs w:val="26"/>
          <w:lang w:val="cs-CZ" w:eastAsia="cs-CZ"/>
        </w:rPr>
        <w:t xml:space="preserve"> non-</w:t>
      </w:r>
      <w:proofErr w:type="spellStart"/>
      <w:r w:rsidRPr="00AB52DB">
        <w:rPr>
          <w:rFonts w:ascii="Times New Roman" w:eastAsia="Times New Roman" w:hAnsi="Times New Roman" w:cs="Times New Roman"/>
          <w:sz w:val="26"/>
          <w:szCs w:val="26"/>
          <w:lang w:val="cs-CZ" w:eastAsia="cs-CZ"/>
        </w:rPr>
        <w:t>conceptually</w:t>
      </w:r>
      <w:proofErr w:type="spellEnd"/>
      <w:r w:rsidRPr="00AB52DB">
        <w:rPr>
          <w:rFonts w:ascii="Times New Roman" w:eastAsia="Times New Roman" w:hAnsi="Times New Roman" w:cs="Times New Roman"/>
          <w:sz w:val="26"/>
          <w:szCs w:val="26"/>
          <w:lang w:val="cs-CZ" w:eastAsia="cs-CZ"/>
        </w:rPr>
        <w:t xml:space="preserve"> in </w:t>
      </w:r>
      <w:proofErr w:type="spellStart"/>
      <w:r w:rsidRPr="00AB52DB">
        <w:rPr>
          <w:rFonts w:ascii="Times New Roman" w:eastAsia="Times New Roman" w:hAnsi="Times New Roman" w:cs="Times New Roman"/>
          <w:sz w:val="26"/>
          <w:szCs w:val="26"/>
          <w:lang w:val="cs-CZ" w:eastAsia="cs-CZ"/>
        </w:rPr>
        <w:t>situations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joint </w:t>
      </w:r>
      <w:proofErr w:type="spellStart"/>
      <w:r w:rsidRPr="00AB52DB">
        <w:rPr>
          <w:rFonts w:ascii="Times New Roman" w:eastAsia="Times New Roman" w:hAnsi="Times New Roman" w:cs="Times New Roman"/>
          <w:sz w:val="26"/>
          <w:szCs w:val="26"/>
          <w:lang w:val="cs-CZ" w:eastAsia="cs-CZ"/>
        </w:rPr>
        <w:t>attention</w:t>
      </w:r>
      <w:proofErr w:type="spellEnd"/>
      <w:r w:rsidRPr="00AB52DB">
        <w:rPr>
          <w:rFonts w:ascii="Times New Roman" w:eastAsia="Times New Roman" w:hAnsi="Times New Roman" w:cs="Times New Roman"/>
          <w:sz w:val="26"/>
          <w:szCs w:val="26"/>
          <w:lang w:val="cs-CZ" w:eastAsia="cs-CZ"/>
        </w:rPr>
        <w:t xml:space="preserve">. I </w:t>
      </w:r>
      <w:proofErr w:type="spellStart"/>
      <w:r w:rsidRPr="00AB52DB">
        <w:rPr>
          <w:rFonts w:ascii="Times New Roman" w:eastAsia="Times New Roman" w:hAnsi="Times New Roman" w:cs="Times New Roman"/>
          <w:sz w:val="26"/>
          <w:szCs w:val="26"/>
          <w:lang w:val="cs-CZ" w:eastAsia="cs-CZ"/>
        </w:rPr>
        <w:t>conclude</w:t>
      </w:r>
      <w:proofErr w:type="spellEnd"/>
      <w:r w:rsidRPr="00AB52DB">
        <w:rPr>
          <w:rFonts w:ascii="Times New Roman" w:eastAsia="Times New Roman" w:hAnsi="Times New Roman" w:cs="Times New Roman"/>
          <w:sz w:val="26"/>
          <w:szCs w:val="26"/>
          <w:lang w:val="cs-CZ" w:eastAsia="cs-CZ"/>
        </w:rPr>
        <w:t xml:space="preserve"> by </w:t>
      </w:r>
      <w:proofErr w:type="spellStart"/>
      <w:r w:rsidRPr="00AB52DB">
        <w:rPr>
          <w:rFonts w:ascii="Times New Roman" w:eastAsia="Times New Roman" w:hAnsi="Times New Roman" w:cs="Times New Roman"/>
          <w:sz w:val="26"/>
          <w:szCs w:val="26"/>
          <w:lang w:val="cs-CZ" w:eastAsia="cs-CZ"/>
        </w:rPr>
        <w:t>showing</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how</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this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account</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can</w:t>
      </w:r>
      <w:proofErr w:type="spellEnd"/>
      <w:r w:rsidRPr="00AB52DB">
        <w:rPr>
          <w:rFonts w:ascii="Times New Roman" w:eastAsia="Times New Roman" w:hAnsi="Times New Roman" w:cs="Times New Roman"/>
          <w:sz w:val="26"/>
          <w:szCs w:val="26"/>
          <w:lang w:val="cs-CZ" w:eastAsia="cs-CZ"/>
        </w:rPr>
        <w:t xml:space="preserve"> handle </w:t>
      </w:r>
      <w:proofErr w:type="spellStart"/>
      <w:r w:rsidRPr="00AB52DB">
        <w:rPr>
          <w:rFonts w:ascii="Times New Roman" w:eastAsia="Times New Roman" w:hAnsi="Times New Roman" w:cs="Times New Roman"/>
          <w:sz w:val="26"/>
          <w:szCs w:val="26"/>
          <w:lang w:val="cs-CZ" w:eastAsia="cs-CZ"/>
        </w:rPr>
        <w:t>the</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issues</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a </w:t>
      </w:r>
      <w:proofErr w:type="spellStart"/>
      <w:r w:rsidRPr="00AB52DB">
        <w:rPr>
          <w:rFonts w:ascii="Times New Roman" w:eastAsia="Times New Roman" w:hAnsi="Times New Roman" w:cs="Times New Roman"/>
          <w:sz w:val="26"/>
          <w:szCs w:val="26"/>
          <w:lang w:val="cs-CZ" w:eastAsia="cs-CZ"/>
        </w:rPr>
        <w:t>group</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version</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Moore’s</w:t>
      </w:r>
      <w:proofErr w:type="spellEnd"/>
      <w:r w:rsidRPr="00AB52DB">
        <w:rPr>
          <w:rFonts w:ascii="Times New Roman" w:eastAsia="Times New Roman" w:hAnsi="Times New Roman" w:cs="Times New Roman"/>
          <w:sz w:val="26"/>
          <w:szCs w:val="26"/>
          <w:lang w:val="cs-CZ" w:eastAsia="cs-CZ"/>
        </w:rPr>
        <w:t xml:space="preserve"> paradox and </w:t>
      </w:r>
      <w:proofErr w:type="spellStart"/>
      <w:r w:rsidRPr="00AB52DB">
        <w:rPr>
          <w:rFonts w:ascii="Times New Roman" w:eastAsia="Times New Roman" w:hAnsi="Times New Roman" w:cs="Times New Roman"/>
          <w:sz w:val="26"/>
          <w:szCs w:val="26"/>
          <w:lang w:val="cs-CZ" w:eastAsia="cs-CZ"/>
        </w:rPr>
        <w:t>of</w:t>
      </w:r>
      <w:proofErr w:type="spellEnd"/>
      <w:r w:rsidRPr="00AB52DB">
        <w:rPr>
          <w:rFonts w:ascii="Times New Roman" w:eastAsia="Times New Roman" w:hAnsi="Times New Roman" w:cs="Times New Roman"/>
          <w:sz w:val="26"/>
          <w:szCs w:val="26"/>
          <w:lang w:val="cs-CZ" w:eastAsia="cs-CZ"/>
        </w:rPr>
        <w:t xml:space="preserve"> 1st person </w:t>
      </w:r>
      <w:proofErr w:type="spellStart"/>
      <w:r w:rsidRPr="00AB52DB">
        <w:rPr>
          <w:rFonts w:ascii="Times New Roman" w:eastAsia="Times New Roman" w:hAnsi="Times New Roman" w:cs="Times New Roman"/>
          <w:sz w:val="26"/>
          <w:szCs w:val="26"/>
          <w:lang w:val="cs-CZ" w:eastAsia="cs-CZ"/>
        </w:rPr>
        <w:t>plural</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authority</w:t>
      </w:r>
      <w:proofErr w:type="spellEnd"/>
      <w:r w:rsidRPr="00AB52DB">
        <w:rPr>
          <w:rFonts w:ascii="Times New Roman" w:eastAsia="Times New Roman" w:hAnsi="Times New Roman" w:cs="Times New Roman"/>
          <w:sz w:val="26"/>
          <w:szCs w:val="26"/>
          <w:lang w:val="cs-CZ" w:eastAsia="cs-CZ"/>
        </w:rPr>
        <w:t xml:space="preserve"> </w:t>
      </w:r>
      <w:proofErr w:type="spellStart"/>
      <w:r w:rsidRPr="00AB52DB">
        <w:rPr>
          <w:rFonts w:ascii="Times New Roman" w:eastAsia="Times New Roman" w:hAnsi="Times New Roman" w:cs="Times New Roman"/>
          <w:sz w:val="26"/>
          <w:szCs w:val="26"/>
          <w:lang w:val="cs-CZ" w:eastAsia="cs-CZ"/>
        </w:rPr>
        <w:t>introduced</w:t>
      </w:r>
      <w:proofErr w:type="spellEnd"/>
      <w:r w:rsidRPr="00AB52DB">
        <w:rPr>
          <w:rFonts w:ascii="Times New Roman" w:eastAsia="Times New Roman" w:hAnsi="Times New Roman" w:cs="Times New Roman"/>
          <w:sz w:val="26"/>
          <w:szCs w:val="26"/>
          <w:lang w:val="cs-CZ" w:eastAsia="cs-CZ"/>
        </w:rPr>
        <w:t xml:space="preserve"> by Bernhard Schmid.</w:t>
      </w:r>
    </w:p>
    <w:p w:rsidR="00AB52DB" w:rsidRPr="001E480D" w:rsidRDefault="00AB52DB" w:rsidP="001E480D">
      <w:pPr>
        <w:rPr>
          <w:rFonts w:ascii="Times New Roman" w:hAnsi="Times New Roman" w:cs="Times New Roman"/>
          <w:sz w:val="26"/>
          <w:szCs w:val="26"/>
        </w:rPr>
      </w:pPr>
    </w:p>
    <w:p w:rsidR="00C31488" w:rsidRDefault="00C31488"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Pr="001E480D" w:rsidRDefault="0084487B" w:rsidP="001E480D">
      <w:pPr>
        <w:rPr>
          <w:rFonts w:ascii="Times New Roman" w:hAnsi="Times New Roman" w:cs="Times New Roman"/>
          <w:sz w:val="26"/>
          <w:szCs w:val="26"/>
        </w:rPr>
      </w:pPr>
    </w:p>
    <w:p w:rsidR="00DE0703" w:rsidRPr="001E480D" w:rsidRDefault="00DE0703" w:rsidP="001E480D">
      <w:pPr>
        <w:spacing w:after="0"/>
        <w:jc w:val="center"/>
        <w:rPr>
          <w:rFonts w:ascii="Times New Roman" w:hAnsi="Times New Roman" w:cs="Times New Roman"/>
          <w:sz w:val="34"/>
          <w:szCs w:val="34"/>
        </w:rPr>
      </w:pPr>
      <w:r w:rsidRPr="001E480D">
        <w:rPr>
          <w:rFonts w:ascii="Times New Roman" w:hAnsi="Times New Roman" w:cs="Times New Roman"/>
          <w:sz w:val="34"/>
          <w:szCs w:val="34"/>
        </w:rPr>
        <w:lastRenderedPageBreak/>
        <w:t xml:space="preserve">Normative Attitudes, Collective Intentions, and </w:t>
      </w:r>
      <w:proofErr w:type="spellStart"/>
      <w:r w:rsidRPr="001E480D">
        <w:rPr>
          <w:rFonts w:ascii="Times New Roman" w:hAnsi="Times New Roman" w:cs="Times New Roman"/>
          <w:sz w:val="34"/>
          <w:szCs w:val="34"/>
        </w:rPr>
        <w:t>Brandomian</w:t>
      </w:r>
      <w:proofErr w:type="spellEnd"/>
      <w:r w:rsidRPr="001E480D">
        <w:rPr>
          <w:rFonts w:ascii="Times New Roman" w:hAnsi="Times New Roman" w:cs="Times New Roman"/>
          <w:sz w:val="34"/>
          <w:szCs w:val="34"/>
        </w:rPr>
        <w:t xml:space="preserve"> </w:t>
      </w:r>
      <w:proofErr w:type="spellStart"/>
      <w:r w:rsidRPr="001E480D">
        <w:rPr>
          <w:rFonts w:ascii="Times New Roman" w:hAnsi="Times New Roman" w:cs="Times New Roman"/>
          <w:sz w:val="34"/>
          <w:szCs w:val="34"/>
        </w:rPr>
        <w:t>Inferentialism</w:t>
      </w:r>
      <w:proofErr w:type="spellEnd"/>
    </w:p>
    <w:p w:rsidR="00133186" w:rsidRPr="001E480D" w:rsidRDefault="00133186"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Preston Stovall</w:t>
      </w:r>
    </w:p>
    <w:p w:rsidR="00133186" w:rsidRPr="001E480D" w:rsidRDefault="00133186"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 xml:space="preserve">University of Hradec </w:t>
      </w:r>
      <w:proofErr w:type="spellStart"/>
      <w:r w:rsidRPr="001E480D">
        <w:rPr>
          <w:rFonts w:ascii="Times New Roman" w:hAnsi="Times New Roman" w:cs="Times New Roman"/>
          <w:sz w:val="26"/>
          <w:szCs w:val="26"/>
        </w:rPr>
        <w:t>Králové</w:t>
      </w:r>
      <w:proofErr w:type="spellEnd"/>
    </w:p>
    <w:p w:rsidR="00DE0703" w:rsidRPr="001E480D" w:rsidRDefault="00DE0703" w:rsidP="001E480D">
      <w:pPr>
        <w:rPr>
          <w:rFonts w:ascii="Times New Roman" w:hAnsi="Times New Roman" w:cs="Times New Roman"/>
          <w:sz w:val="26"/>
          <w:szCs w:val="26"/>
        </w:rPr>
      </w:pPr>
    </w:p>
    <w:p w:rsidR="002C61E0" w:rsidRPr="001E480D" w:rsidRDefault="0062168F" w:rsidP="001E480D">
      <w:pPr>
        <w:rPr>
          <w:rFonts w:ascii="Times New Roman" w:hAnsi="Times New Roman" w:cs="Times New Roman"/>
          <w:sz w:val="26"/>
          <w:szCs w:val="26"/>
        </w:rPr>
      </w:pPr>
      <w:proofErr w:type="spellStart"/>
      <w:r w:rsidRPr="001E480D">
        <w:rPr>
          <w:rFonts w:ascii="Times New Roman" w:hAnsi="Times New Roman" w:cs="Times New Roman"/>
          <w:sz w:val="26"/>
          <w:szCs w:val="26"/>
        </w:rPr>
        <w:t>Brandomian</w:t>
      </w:r>
      <w:proofErr w:type="spellEnd"/>
      <w:r w:rsidRPr="001E480D">
        <w:rPr>
          <w:rFonts w:ascii="Times New Roman" w:hAnsi="Times New Roman" w:cs="Times New Roman"/>
          <w:sz w:val="26"/>
          <w:szCs w:val="26"/>
        </w:rPr>
        <w:t xml:space="preserve"> </w:t>
      </w:r>
      <w:proofErr w:type="spellStart"/>
      <w:r w:rsidRPr="001E480D">
        <w:rPr>
          <w:rFonts w:ascii="Times New Roman" w:hAnsi="Times New Roman" w:cs="Times New Roman"/>
          <w:sz w:val="26"/>
          <w:szCs w:val="26"/>
        </w:rPr>
        <w:t>inferentialism</w:t>
      </w:r>
      <w:proofErr w:type="spellEnd"/>
      <w:r w:rsidRPr="001E480D">
        <w:rPr>
          <w:rFonts w:ascii="Times New Roman" w:hAnsi="Times New Roman" w:cs="Times New Roman"/>
          <w:sz w:val="26"/>
          <w:szCs w:val="26"/>
        </w:rPr>
        <w:t xml:space="preserve"> offers a particularly well-developed theory of meaning emphasizing proof theory or inference in place of model theory or representation.  According to </w:t>
      </w:r>
      <w:proofErr w:type="spellStart"/>
      <w:r w:rsidRPr="001E480D">
        <w:rPr>
          <w:rFonts w:ascii="Times New Roman" w:hAnsi="Times New Roman" w:cs="Times New Roman"/>
          <w:sz w:val="26"/>
          <w:szCs w:val="26"/>
        </w:rPr>
        <w:t>Brandom’s</w:t>
      </w:r>
      <w:proofErr w:type="spellEnd"/>
      <w:r w:rsidRPr="001E480D">
        <w:rPr>
          <w:rFonts w:ascii="Times New Roman" w:hAnsi="Times New Roman" w:cs="Times New Roman"/>
          <w:sz w:val="26"/>
          <w:szCs w:val="26"/>
        </w:rPr>
        <w:t xml:space="preserve"> account, linguistic meaning is at least partly determined by inferential role, </w:t>
      </w:r>
      <w:r w:rsidR="002C61E0" w:rsidRPr="001E480D">
        <w:rPr>
          <w:rFonts w:ascii="Times New Roman" w:hAnsi="Times New Roman" w:cs="Times New Roman"/>
          <w:sz w:val="26"/>
          <w:szCs w:val="26"/>
        </w:rPr>
        <w:t xml:space="preserve">while </w:t>
      </w:r>
      <w:r w:rsidRPr="001E480D">
        <w:rPr>
          <w:rFonts w:ascii="Times New Roman" w:hAnsi="Times New Roman" w:cs="Times New Roman"/>
          <w:sz w:val="26"/>
          <w:szCs w:val="26"/>
        </w:rPr>
        <w:t xml:space="preserve">inferential role is explained in terms of normative statuses like commitment, entitlement, and incompatibility.  In the effort to demystify normative statuses, whose standing in the natural world might otherwise look incomprehensible, </w:t>
      </w:r>
      <w:proofErr w:type="spellStart"/>
      <w:r w:rsidRPr="001E480D">
        <w:rPr>
          <w:rFonts w:ascii="Times New Roman" w:hAnsi="Times New Roman" w:cs="Times New Roman"/>
          <w:sz w:val="26"/>
          <w:szCs w:val="26"/>
        </w:rPr>
        <w:t>Brandom</w:t>
      </w:r>
      <w:proofErr w:type="spellEnd"/>
      <w:r w:rsidRPr="001E480D">
        <w:rPr>
          <w:rFonts w:ascii="Times New Roman" w:hAnsi="Times New Roman" w:cs="Times New Roman"/>
          <w:sz w:val="26"/>
          <w:szCs w:val="26"/>
        </w:rPr>
        <w:t xml:space="preserve"> proposes we think of normative statuses in terms of normative attitudes.  Being right or wrong in whatever one says, and so being capable of thinking whatever thoughts we can, is thus a social achievement.  With the exception of the occasional passing reference to positive/negative reinforcement schedules (</w:t>
      </w:r>
      <w:r w:rsidR="00635C56">
        <w:rPr>
          <w:rFonts w:ascii="Times New Roman" w:hAnsi="Times New Roman" w:cs="Times New Roman"/>
          <w:sz w:val="26"/>
          <w:szCs w:val="26"/>
        </w:rPr>
        <w:t xml:space="preserve">e.g. </w:t>
      </w:r>
      <w:r w:rsidRPr="001E480D">
        <w:rPr>
          <w:rFonts w:ascii="Times New Roman" w:hAnsi="Times New Roman" w:cs="Times New Roman"/>
          <w:sz w:val="26"/>
          <w:szCs w:val="26"/>
        </w:rPr>
        <w:t>stick-beating)</w:t>
      </w:r>
      <w:r w:rsidR="002C61E0" w:rsidRPr="001E480D">
        <w:rPr>
          <w:rFonts w:ascii="Times New Roman" w:hAnsi="Times New Roman" w:cs="Times New Roman"/>
          <w:sz w:val="26"/>
          <w:szCs w:val="26"/>
        </w:rPr>
        <w:t xml:space="preserve">, however, </w:t>
      </w:r>
      <w:proofErr w:type="spellStart"/>
      <w:r w:rsidR="002C61E0" w:rsidRPr="001E480D">
        <w:rPr>
          <w:rFonts w:ascii="Times New Roman" w:hAnsi="Times New Roman" w:cs="Times New Roman"/>
          <w:sz w:val="26"/>
          <w:szCs w:val="26"/>
        </w:rPr>
        <w:t>Brandom</w:t>
      </w:r>
      <w:proofErr w:type="spellEnd"/>
      <w:r w:rsidR="002C61E0" w:rsidRPr="001E480D">
        <w:rPr>
          <w:rFonts w:ascii="Times New Roman" w:hAnsi="Times New Roman" w:cs="Times New Roman"/>
          <w:sz w:val="26"/>
          <w:szCs w:val="26"/>
        </w:rPr>
        <w:t xml:space="preserve"> has little to say about the attitudes that the members of a society </w:t>
      </w:r>
      <w:proofErr w:type="gramStart"/>
      <w:r w:rsidR="002C61E0" w:rsidRPr="001E480D">
        <w:rPr>
          <w:rFonts w:ascii="Times New Roman" w:hAnsi="Times New Roman" w:cs="Times New Roman"/>
          <w:sz w:val="26"/>
          <w:szCs w:val="26"/>
        </w:rPr>
        <w:t>must</w:t>
      </w:r>
      <w:proofErr w:type="gramEnd"/>
      <w:r w:rsidR="002C61E0" w:rsidRPr="001E480D">
        <w:rPr>
          <w:rFonts w:ascii="Times New Roman" w:hAnsi="Times New Roman" w:cs="Times New Roman"/>
          <w:sz w:val="26"/>
          <w:szCs w:val="26"/>
        </w:rPr>
        <w:t xml:space="preserve"> adopt if they are to count as participants in a natural language</w:t>
      </w:r>
      <w:r w:rsidRPr="001E480D">
        <w:rPr>
          <w:rFonts w:ascii="Times New Roman" w:hAnsi="Times New Roman" w:cs="Times New Roman"/>
          <w:sz w:val="26"/>
          <w:szCs w:val="26"/>
        </w:rPr>
        <w:t xml:space="preserve">.   </w:t>
      </w:r>
    </w:p>
    <w:p w:rsidR="00B8106E" w:rsidRPr="001E480D" w:rsidRDefault="0062168F" w:rsidP="001E480D">
      <w:pPr>
        <w:rPr>
          <w:rFonts w:ascii="Times New Roman" w:hAnsi="Times New Roman" w:cs="Times New Roman"/>
          <w:sz w:val="26"/>
          <w:szCs w:val="26"/>
        </w:rPr>
      </w:pPr>
      <w:r w:rsidRPr="001E480D">
        <w:rPr>
          <w:rFonts w:ascii="Times New Roman" w:hAnsi="Times New Roman" w:cs="Times New Roman"/>
          <w:sz w:val="26"/>
          <w:szCs w:val="26"/>
        </w:rPr>
        <w:t xml:space="preserve">In this essay I argue that the normative attitudes that underwrite and make possible various social normative statuses should be understood as a particular kind of collective intention, interpreted in terms of the planning semantics I presented at last year’s workshop.  </w:t>
      </w:r>
      <w:r w:rsidR="00DE0703" w:rsidRPr="001E480D">
        <w:rPr>
          <w:rFonts w:ascii="Times New Roman" w:hAnsi="Times New Roman" w:cs="Times New Roman"/>
          <w:sz w:val="26"/>
          <w:szCs w:val="26"/>
        </w:rPr>
        <w:t>It is an unexpected consequence of that analysis</w:t>
      </w:r>
      <w:r w:rsidRPr="001E480D">
        <w:rPr>
          <w:rFonts w:ascii="Times New Roman" w:hAnsi="Times New Roman" w:cs="Times New Roman"/>
          <w:sz w:val="26"/>
          <w:szCs w:val="26"/>
        </w:rPr>
        <w:t xml:space="preserve"> that a distinction between the kinds of plans needed to account for collective intentions, and the kinds of plans needed to account for normative attitudes, </w:t>
      </w:r>
      <w:r w:rsidR="002C61E0" w:rsidRPr="001E480D">
        <w:rPr>
          <w:rFonts w:ascii="Times New Roman" w:hAnsi="Times New Roman" w:cs="Times New Roman"/>
          <w:sz w:val="26"/>
          <w:szCs w:val="26"/>
        </w:rPr>
        <w:t xml:space="preserve">makes sense of the difference between the non-conceptual ‘grunts and groans of the cave’ to the ‘subtle and </w:t>
      </w:r>
      <w:proofErr w:type="spellStart"/>
      <w:r w:rsidR="002C61E0" w:rsidRPr="001E480D">
        <w:rPr>
          <w:rFonts w:ascii="Times New Roman" w:hAnsi="Times New Roman" w:cs="Times New Roman"/>
          <w:sz w:val="26"/>
          <w:szCs w:val="26"/>
        </w:rPr>
        <w:t>polydimensional</w:t>
      </w:r>
      <w:proofErr w:type="spellEnd"/>
      <w:r w:rsidR="002C61E0" w:rsidRPr="001E480D">
        <w:rPr>
          <w:rFonts w:ascii="Times New Roman" w:hAnsi="Times New Roman" w:cs="Times New Roman"/>
          <w:sz w:val="26"/>
          <w:szCs w:val="26"/>
        </w:rPr>
        <w:t xml:space="preserve"> discourse of the drawing room, the laboratory, and the study’ that </w:t>
      </w:r>
      <w:r w:rsidR="00DE0703" w:rsidRPr="001E480D">
        <w:rPr>
          <w:rFonts w:ascii="Times New Roman" w:hAnsi="Times New Roman" w:cs="Times New Roman"/>
          <w:sz w:val="26"/>
          <w:szCs w:val="26"/>
        </w:rPr>
        <w:t xml:space="preserve">Wilfrid </w:t>
      </w:r>
      <w:proofErr w:type="spellStart"/>
      <w:r w:rsidR="002C61E0" w:rsidRPr="001E480D">
        <w:rPr>
          <w:rFonts w:ascii="Times New Roman" w:hAnsi="Times New Roman" w:cs="Times New Roman"/>
          <w:sz w:val="26"/>
          <w:szCs w:val="26"/>
        </w:rPr>
        <w:t>Sellars</w:t>
      </w:r>
      <w:proofErr w:type="spellEnd"/>
      <w:r w:rsidR="002C61E0" w:rsidRPr="001E480D">
        <w:rPr>
          <w:rFonts w:ascii="Times New Roman" w:hAnsi="Times New Roman" w:cs="Times New Roman"/>
          <w:sz w:val="26"/>
          <w:szCs w:val="26"/>
        </w:rPr>
        <w:t xml:space="preserve"> refers to in closing out his philosophical anthropology at the end of Empiricism and the Philosophy of Mind.</w:t>
      </w:r>
    </w:p>
    <w:p w:rsidR="00C31488" w:rsidRPr="001E480D" w:rsidRDefault="00C31488" w:rsidP="001E480D">
      <w:pPr>
        <w:rPr>
          <w:rFonts w:ascii="Times New Roman" w:hAnsi="Times New Roman" w:cs="Times New Roman"/>
          <w:sz w:val="26"/>
          <w:szCs w:val="26"/>
        </w:rPr>
      </w:pPr>
    </w:p>
    <w:p w:rsidR="00C31488" w:rsidRDefault="00C31488"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Default="0084487B" w:rsidP="001E480D">
      <w:pPr>
        <w:rPr>
          <w:rFonts w:ascii="Times New Roman" w:hAnsi="Times New Roman" w:cs="Times New Roman"/>
          <w:sz w:val="26"/>
          <w:szCs w:val="26"/>
        </w:rPr>
      </w:pPr>
    </w:p>
    <w:p w:rsidR="0084487B" w:rsidRPr="001E480D" w:rsidRDefault="0084487B" w:rsidP="001E480D">
      <w:pPr>
        <w:rPr>
          <w:rFonts w:ascii="Times New Roman" w:hAnsi="Times New Roman" w:cs="Times New Roman"/>
          <w:sz w:val="26"/>
          <w:szCs w:val="26"/>
        </w:rPr>
      </w:pPr>
    </w:p>
    <w:p w:rsidR="00C31488" w:rsidRPr="001E480D" w:rsidRDefault="00C31488" w:rsidP="001E480D">
      <w:pPr>
        <w:spacing w:after="0"/>
        <w:jc w:val="center"/>
        <w:rPr>
          <w:rFonts w:ascii="Times New Roman" w:eastAsia="Times New Roman" w:hAnsi="Times New Roman" w:cs="Times New Roman"/>
          <w:sz w:val="34"/>
          <w:szCs w:val="34"/>
          <w:lang w:val="cs-CZ" w:eastAsia="cs-CZ"/>
        </w:rPr>
      </w:pPr>
      <w:r w:rsidRPr="001E480D">
        <w:rPr>
          <w:rFonts w:ascii="Times New Roman" w:eastAsia="Times New Roman" w:hAnsi="Times New Roman" w:cs="Times New Roman"/>
          <w:color w:val="26282A"/>
          <w:sz w:val="34"/>
          <w:szCs w:val="34"/>
          <w:shd w:val="clear" w:color="auto" w:fill="FFFFFF"/>
          <w:lang w:val="cs-CZ" w:eastAsia="cs-CZ"/>
        </w:rPr>
        <w:lastRenderedPageBreak/>
        <w:t xml:space="preserve">Group </w:t>
      </w:r>
      <w:proofErr w:type="spellStart"/>
      <w:r w:rsidRPr="001E480D">
        <w:rPr>
          <w:rFonts w:ascii="Times New Roman" w:eastAsia="Times New Roman" w:hAnsi="Times New Roman" w:cs="Times New Roman"/>
          <w:color w:val="26282A"/>
          <w:sz w:val="34"/>
          <w:szCs w:val="34"/>
          <w:shd w:val="clear" w:color="auto" w:fill="FFFFFF"/>
          <w:lang w:val="cs-CZ" w:eastAsia="cs-CZ"/>
        </w:rPr>
        <w:t>Assertion</w:t>
      </w:r>
      <w:proofErr w:type="spellEnd"/>
      <w:r w:rsidRPr="001E480D">
        <w:rPr>
          <w:rFonts w:ascii="Times New Roman" w:eastAsia="Times New Roman" w:hAnsi="Times New Roman" w:cs="Times New Roman"/>
          <w:color w:val="26282A"/>
          <w:sz w:val="34"/>
          <w:szCs w:val="34"/>
          <w:shd w:val="clear" w:color="auto" w:fill="FFFFFF"/>
          <w:lang w:val="cs-CZ" w:eastAsia="cs-CZ"/>
        </w:rPr>
        <w:t xml:space="preserve"> and Group </w:t>
      </w:r>
      <w:proofErr w:type="spellStart"/>
      <w:r w:rsidRPr="001E480D">
        <w:rPr>
          <w:rFonts w:ascii="Times New Roman" w:eastAsia="Times New Roman" w:hAnsi="Times New Roman" w:cs="Times New Roman"/>
          <w:color w:val="26282A"/>
          <w:sz w:val="34"/>
          <w:szCs w:val="34"/>
          <w:shd w:val="clear" w:color="auto" w:fill="FFFFFF"/>
          <w:lang w:val="cs-CZ" w:eastAsia="cs-CZ"/>
        </w:rPr>
        <w:t>Silencing</w:t>
      </w:r>
      <w:proofErr w:type="spellEnd"/>
    </w:p>
    <w:p w:rsidR="00C31488" w:rsidRPr="001E480D" w:rsidRDefault="00C31488"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Leo Townsend</w:t>
      </w:r>
    </w:p>
    <w:p w:rsidR="00C31488" w:rsidRPr="001E480D" w:rsidRDefault="00C31488" w:rsidP="001E480D">
      <w:pPr>
        <w:spacing w:after="0"/>
        <w:jc w:val="center"/>
        <w:rPr>
          <w:rFonts w:ascii="Times New Roman" w:hAnsi="Times New Roman" w:cs="Times New Roman"/>
          <w:sz w:val="26"/>
          <w:szCs w:val="26"/>
        </w:rPr>
      </w:pPr>
      <w:r w:rsidRPr="001E480D">
        <w:rPr>
          <w:rFonts w:ascii="Times New Roman" w:hAnsi="Times New Roman" w:cs="Times New Roman"/>
          <w:sz w:val="26"/>
          <w:szCs w:val="26"/>
        </w:rPr>
        <w:t>University of Vienna</w:t>
      </w:r>
    </w:p>
    <w:p w:rsidR="00C31488" w:rsidRPr="001E480D" w:rsidRDefault="00C31488" w:rsidP="001E480D">
      <w:pPr>
        <w:rPr>
          <w:rFonts w:ascii="Times New Roman" w:eastAsia="Times New Roman" w:hAnsi="Times New Roman" w:cs="Times New Roman"/>
          <w:sz w:val="26"/>
          <w:szCs w:val="26"/>
          <w:lang w:val="cs-CZ" w:eastAsia="cs-CZ"/>
        </w:rPr>
      </w:pPr>
    </w:p>
    <w:p w:rsidR="00C31488" w:rsidRPr="001E480D" w:rsidRDefault="00C31488" w:rsidP="001E480D">
      <w:pPr>
        <w:rPr>
          <w:rFonts w:ascii="Times New Roman" w:hAnsi="Times New Roman" w:cs="Times New Roman"/>
          <w:sz w:val="26"/>
          <w:szCs w:val="26"/>
        </w:rPr>
      </w:pPr>
      <w:r w:rsidRPr="001E480D">
        <w:rPr>
          <w:rFonts w:ascii="Times New Roman" w:eastAsia="Times New Roman" w:hAnsi="Times New Roman" w:cs="Times New Roman"/>
          <w:color w:val="000000"/>
          <w:sz w:val="26"/>
          <w:szCs w:val="26"/>
          <w:shd w:val="clear" w:color="auto" w:fill="FFFFFF"/>
          <w:lang w:val="cs-CZ" w:eastAsia="cs-CZ"/>
        </w:rPr>
        <w:t xml:space="preserve">Jennifer </w:t>
      </w:r>
      <w:proofErr w:type="spellStart"/>
      <w:r w:rsidRPr="001E480D">
        <w:rPr>
          <w:rFonts w:ascii="Times New Roman" w:eastAsia="Times New Roman" w:hAnsi="Times New Roman" w:cs="Times New Roman"/>
          <w:color w:val="000000"/>
          <w:sz w:val="26"/>
          <w:szCs w:val="26"/>
          <w:shd w:val="clear" w:color="auto" w:fill="FFFFFF"/>
          <w:lang w:val="cs-CZ" w:eastAsia="cs-CZ"/>
        </w:rPr>
        <w:t>Lackey</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(2018) has </w:t>
      </w:r>
      <w:proofErr w:type="spellStart"/>
      <w:r w:rsidRPr="001E480D">
        <w:rPr>
          <w:rFonts w:ascii="Times New Roman" w:eastAsia="Times New Roman" w:hAnsi="Times New Roman" w:cs="Times New Roman"/>
          <w:color w:val="000000"/>
          <w:sz w:val="26"/>
          <w:szCs w:val="26"/>
          <w:shd w:val="clear" w:color="auto" w:fill="FFFFFF"/>
          <w:lang w:val="cs-CZ" w:eastAsia="cs-CZ"/>
        </w:rPr>
        <w:t>developed</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account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of</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group</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assertion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according</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to </w:t>
      </w:r>
      <w:proofErr w:type="spellStart"/>
      <w:r w:rsidRPr="001E480D">
        <w:rPr>
          <w:rFonts w:ascii="Times New Roman" w:eastAsia="Times New Roman" w:hAnsi="Times New Roman" w:cs="Times New Roman"/>
          <w:color w:val="000000"/>
          <w:sz w:val="26"/>
          <w:szCs w:val="26"/>
          <w:shd w:val="clear" w:color="auto" w:fill="FFFFFF"/>
          <w:lang w:val="cs-CZ" w:eastAsia="cs-CZ"/>
        </w:rPr>
        <w:t>which</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groups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assert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when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 </w:t>
      </w:r>
      <w:proofErr w:type="spellStart"/>
      <w:r w:rsidRPr="001E480D">
        <w:rPr>
          <w:rFonts w:ascii="Times New Roman" w:eastAsia="Times New Roman" w:hAnsi="Times New Roman" w:cs="Times New Roman"/>
          <w:color w:val="000000"/>
          <w:sz w:val="26"/>
          <w:szCs w:val="26"/>
          <w:shd w:val="clear" w:color="auto" w:fill="FFFFFF"/>
          <w:lang w:val="cs-CZ" w:eastAsia="cs-CZ"/>
        </w:rPr>
        <w:t>suitably</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authorized</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spokesperson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speaks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for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group</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In </w:t>
      </w:r>
      <w:proofErr w:type="spellStart"/>
      <w:r w:rsidRPr="001E480D">
        <w:rPr>
          <w:rFonts w:ascii="Times New Roman" w:eastAsia="Times New Roman" w:hAnsi="Times New Roman" w:cs="Times New Roman"/>
          <w:color w:val="000000"/>
          <w:sz w:val="26"/>
          <w:szCs w:val="26"/>
          <w:shd w:val="clear" w:color="auto" w:fill="FFFFFF"/>
          <w:lang w:val="cs-CZ" w:eastAsia="cs-CZ"/>
        </w:rPr>
        <w:t>this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paper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I </w:t>
      </w:r>
      <w:proofErr w:type="spellStart"/>
      <w:r w:rsidRPr="001E480D">
        <w:rPr>
          <w:rFonts w:ascii="Times New Roman" w:eastAsia="Times New Roman" w:hAnsi="Times New Roman" w:cs="Times New Roman"/>
          <w:color w:val="000000"/>
          <w:sz w:val="26"/>
          <w:szCs w:val="26"/>
          <w:shd w:val="clear" w:color="auto" w:fill="FFFFFF"/>
          <w:lang w:val="cs-CZ" w:eastAsia="cs-CZ"/>
        </w:rPr>
        <w:t>pose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 </w:t>
      </w:r>
      <w:proofErr w:type="spellStart"/>
      <w:r w:rsidRPr="001E480D">
        <w:rPr>
          <w:rFonts w:ascii="Times New Roman" w:eastAsia="Times New Roman" w:hAnsi="Times New Roman" w:cs="Times New Roman"/>
          <w:color w:val="000000"/>
          <w:sz w:val="26"/>
          <w:szCs w:val="26"/>
          <w:shd w:val="clear" w:color="auto" w:fill="FFFFFF"/>
          <w:lang w:val="cs-CZ" w:eastAsia="cs-CZ"/>
        </w:rPr>
        <w:t>challenge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for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Lackey's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account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arguing</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that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it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obscures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phenomenon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of</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group</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silencing</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This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is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because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in </w:t>
      </w:r>
      <w:proofErr w:type="spellStart"/>
      <w:r w:rsidRPr="001E480D">
        <w:rPr>
          <w:rFonts w:ascii="Times New Roman" w:eastAsia="Times New Roman" w:hAnsi="Times New Roman" w:cs="Times New Roman"/>
          <w:color w:val="000000"/>
          <w:sz w:val="26"/>
          <w:szCs w:val="26"/>
          <w:shd w:val="clear" w:color="auto" w:fill="FFFFFF"/>
          <w:lang w:val="cs-CZ" w:eastAsia="cs-CZ"/>
        </w:rPr>
        <w:t>contrast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to </w:t>
      </w:r>
      <w:proofErr w:type="spellStart"/>
      <w:r w:rsidRPr="001E480D">
        <w:rPr>
          <w:rFonts w:ascii="Times New Roman" w:eastAsia="Times New Roman" w:hAnsi="Times New Roman" w:cs="Times New Roman"/>
          <w:color w:val="000000"/>
          <w:sz w:val="26"/>
          <w:szCs w:val="26"/>
          <w:shd w:val="clear" w:color="auto" w:fill="FFFFFF"/>
          <w:lang w:val="cs-CZ" w:eastAsia="cs-CZ"/>
        </w:rPr>
        <w:t>alternative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approaches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that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view</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assertions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(and </w:t>
      </w:r>
      <w:proofErr w:type="spellStart"/>
      <w:r w:rsidRPr="001E480D">
        <w:rPr>
          <w:rFonts w:ascii="Times New Roman" w:eastAsia="Times New Roman" w:hAnsi="Times New Roman" w:cs="Times New Roman"/>
          <w:color w:val="000000"/>
          <w:sz w:val="26"/>
          <w:szCs w:val="26"/>
          <w:shd w:val="clear" w:color="auto" w:fill="FFFFFF"/>
          <w:lang w:val="cs-CZ" w:eastAsia="cs-CZ"/>
        </w:rPr>
        <w:t>speech</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acts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generally</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as </w:t>
      </w:r>
      <w:proofErr w:type="spellStart"/>
      <w:r w:rsidRPr="001E480D">
        <w:rPr>
          <w:rFonts w:ascii="Times New Roman" w:eastAsia="Times New Roman" w:hAnsi="Times New Roman" w:cs="Times New Roman"/>
          <w:color w:val="000000"/>
          <w:sz w:val="26"/>
          <w:szCs w:val="26"/>
          <w:shd w:val="clear" w:color="auto" w:fill="FFFFFF"/>
          <w:lang w:val="cs-CZ" w:eastAsia="cs-CZ"/>
        </w:rPr>
        <w:t>social</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acts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Lackey's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account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implies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that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speakers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can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successfully</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assert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regardless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of</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how</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their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utterances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are </w:t>
      </w:r>
      <w:proofErr w:type="spellStart"/>
      <w:r w:rsidRPr="001E480D">
        <w:rPr>
          <w:rFonts w:ascii="Times New Roman" w:eastAsia="Times New Roman" w:hAnsi="Times New Roman" w:cs="Times New Roman"/>
          <w:color w:val="000000"/>
          <w:sz w:val="26"/>
          <w:szCs w:val="26"/>
          <w:shd w:val="clear" w:color="auto" w:fill="FFFFFF"/>
          <w:lang w:val="cs-CZ" w:eastAsia="cs-CZ"/>
        </w:rPr>
        <w:t>taken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up by </w:t>
      </w:r>
      <w:proofErr w:type="spellStart"/>
      <w:r w:rsidRPr="001E480D">
        <w:rPr>
          <w:rFonts w:ascii="Times New Roman" w:eastAsia="Times New Roman" w:hAnsi="Times New Roman" w:cs="Times New Roman"/>
          <w:color w:val="000000"/>
          <w:sz w:val="26"/>
          <w:szCs w:val="26"/>
          <w:shd w:val="clear" w:color="auto" w:fill="FFFFFF"/>
          <w:lang w:val="cs-CZ" w:eastAsia="cs-CZ"/>
        </w:rPr>
        <w:t>their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audiences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What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reflection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on </w:t>
      </w:r>
      <w:proofErr w:type="spellStart"/>
      <w:r w:rsidRPr="001E480D">
        <w:rPr>
          <w:rFonts w:ascii="Times New Roman" w:eastAsia="Times New Roman" w:hAnsi="Times New Roman" w:cs="Times New Roman"/>
          <w:color w:val="000000"/>
          <w:sz w:val="26"/>
          <w:szCs w:val="26"/>
          <w:shd w:val="clear" w:color="auto" w:fill="FFFFFF"/>
          <w:lang w:val="cs-CZ" w:eastAsia="cs-CZ"/>
        </w:rPr>
        <w:t>group</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silencing</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shows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us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I </w:t>
      </w:r>
      <w:proofErr w:type="spellStart"/>
      <w:r w:rsidRPr="001E480D">
        <w:rPr>
          <w:rFonts w:ascii="Times New Roman" w:eastAsia="Times New Roman" w:hAnsi="Times New Roman" w:cs="Times New Roman"/>
          <w:color w:val="000000"/>
          <w:sz w:val="26"/>
          <w:szCs w:val="26"/>
          <w:shd w:val="clear" w:color="auto" w:fill="FFFFFF"/>
          <w:lang w:val="cs-CZ" w:eastAsia="cs-CZ"/>
        </w:rPr>
        <w:t>argue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is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that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adequate</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account</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of</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group</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assertion</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needs</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to </w:t>
      </w:r>
      <w:proofErr w:type="spellStart"/>
      <w:r w:rsidRPr="001E480D">
        <w:rPr>
          <w:rFonts w:ascii="Times New Roman" w:eastAsia="Times New Roman" w:hAnsi="Times New Roman" w:cs="Times New Roman"/>
          <w:color w:val="000000"/>
          <w:sz w:val="26"/>
          <w:szCs w:val="26"/>
          <w:shd w:val="clear" w:color="auto" w:fill="FFFFFF"/>
          <w:lang w:val="cs-CZ" w:eastAsia="cs-CZ"/>
        </w:rPr>
        <w:t>find</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a place </w:t>
      </w:r>
      <w:proofErr w:type="spellStart"/>
      <w:r w:rsidRPr="001E480D">
        <w:rPr>
          <w:rFonts w:ascii="Times New Roman" w:eastAsia="Times New Roman" w:hAnsi="Times New Roman" w:cs="Times New Roman"/>
          <w:color w:val="000000"/>
          <w:sz w:val="26"/>
          <w:szCs w:val="26"/>
          <w:shd w:val="clear" w:color="auto" w:fill="FFFFFF"/>
          <w:lang w:val="cs-CZ" w:eastAsia="cs-CZ"/>
        </w:rPr>
        <w:t>for</w:t>
      </w:r>
      <w:proofErr w:type="spellEnd"/>
      <w:r w:rsidRPr="001E480D">
        <w:rPr>
          <w:rFonts w:ascii="Times New Roman" w:eastAsia="Times New Roman" w:hAnsi="Times New Roman" w:cs="Times New Roman"/>
          <w:color w:val="000000"/>
          <w:sz w:val="26"/>
          <w:szCs w:val="26"/>
          <w:shd w:val="clear" w:color="auto" w:fill="FFFFFF"/>
          <w:lang w:val="cs-CZ" w:eastAsia="cs-CZ"/>
        </w:rPr>
        <w:t xml:space="preserve"> </w:t>
      </w:r>
      <w:proofErr w:type="spellStart"/>
      <w:r w:rsidRPr="001E480D">
        <w:rPr>
          <w:rFonts w:ascii="Times New Roman" w:eastAsia="Times New Roman" w:hAnsi="Times New Roman" w:cs="Times New Roman"/>
          <w:color w:val="000000"/>
          <w:sz w:val="26"/>
          <w:szCs w:val="26"/>
          <w:shd w:val="clear" w:color="auto" w:fill="FFFFFF"/>
          <w:lang w:val="cs-CZ" w:eastAsia="cs-CZ"/>
        </w:rPr>
        <w:t>uptake</w:t>
      </w:r>
      <w:proofErr w:type="spellEnd"/>
      <w:r w:rsidRPr="001E480D">
        <w:rPr>
          <w:rFonts w:ascii="Times New Roman" w:eastAsia="Times New Roman" w:hAnsi="Times New Roman" w:cs="Times New Roman"/>
          <w:color w:val="000000"/>
          <w:sz w:val="26"/>
          <w:szCs w:val="26"/>
          <w:shd w:val="clear" w:color="auto" w:fill="FFFFFF"/>
          <w:lang w:val="cs-CZ" w:eastAsia="cs-CZ"/>
        </w:rPr>
        <w:t>.</w:t>
      </w:r>
    </w:p>
    <w:p w:rsidR="00C31488" w:rsidRPr="001E480D" w:rsidRDefault="00C31488" w:rsidP="001E480D">
      <w:pPr>
        <w:rPr>
          <w:rFonts w:ascii="Times New Roman" w:hAnsi="Times New Roman" w:cs="Times New Roman"/>
          <w:sz w:val="26"/>
          <w:szCs w:val="26"/>
        </w:rPr>
      </w:pPr>
    </w:p>
    <w:p w:rsidR="00C31488" w:rsidRPr="001E480D" w:rsidRDefault="00C31488" w:rsidP="001E480D">
      <w:pPr>
        <w:rPr>
          <w:rFonts w:ascii="Times New Roman" w:hAnsi="Times New Roman" w:cs="Times New Roman"/>
          <w:sz w:val="26"/>
          <w:szCs w:val="26"/>
        </w:rPr>
      </w:pPr>
    </w:p>
    <w:p w:rsidR="00C31488" w:rsidRPr="001E480D" w:rsidRDefault="00C31488" w:rsidP="001E480D">
      <w:pPr>
        <w:spacing w:after="0"/>
        <w:jc w:val="center"/>
        <w:rPr>
          <w:rFonts w:ascii="Times New Roman" w:eastAsia="Times New Roman" w:hAnsi="Times New Roman" w:cs="Times New Roman"/>
          <w:sz w:val="34"/>
          <w:szCs w:val="34"/>
          <w:lang w:eastAsia="cs-CZ"/>
        </w:rPr>
      </w:pPr>
      <w:r w:rsidRPr="001E480D">
        <w:rPr>
          <w:rFonts w:ascii="Times New Roman" w:eastAsia="Times New Roman" w:hAnsi="Times New Roman" w:cs="Times New Roman"/>
          <w:sz w:val="34"/>
          <w:szCs w:val="34"/>
          <w:lang w:eastAsia="cs-CZ"/>
        </w:rPr>
        <w:t xml:space="preserve">The </w:t>
      </w:r>
      <w:r w:rsidR="001E480D" w:rsidRPr="001E480D">
        <w:rPr>
          <w:rFonts w:ascii="Times New Roman" w:eastAsia="Times New Roman" w:hAnsi="Times New Roman" w:cs="Times New Roman"/>
          <w:sz w:val="34"/>
          <w:szCs w:val="34"/>
          <w:lang w:eastAsia="cs-CZ"/>
        </w:rPr>
        <w:t>C</w:t>
      </w:r>
      <w:r w:rsidRPr="001E480D">
        <w:rPr>
          <w:rFonts w:ascii="Times New Roman" w:eastAsia="Times New Roman" w:hAnsi="Times New Roman" w:cs="Times New Roman"/>
          <w:sz w:val="34"/>
          <w:szCs w:val="34"/>
          <w:lang w:eastAsia="cs-CZ"/>
        </w:rPr>
        <w:t xml:space="preserve">ollective </w:t>
      </w:r>
      <w:r w:rsidR="001E480D" w:rsidRPr="001E480D">
        <w:rPr>
          <w:rFonts w:ascii="Times New Roman" w:eastAsia="Times New Roman" w:hAnsi="Times New Roman" w:cs="Times New Roman"/>
          <w:sz w:val="34"/>
          <w:szCs w:val="34"/>
          <w:lang w:eastAsia="cs-CZ"/>
        </w:rPr>
        <w:t>N</w:t>
      </w:r>
      <w:r w:rsidRPr="001E480D">
        <w:rPr>
          <w:rFonts w:ascii="Times New Roman" w:eastAsia="Times New Roman" w:hAnsi="Times New Roman" w:cs="Times New Roman"/>
          <w:sz w:val="34"/>
          <w:szCs w:val="34"/>
          <w:lang w:eastAsia="cs-CZ"/>
        </w:rPr>
        <w:t xml:space="preserve">ature of </w:t>
      </w:r>
      <w:r w:rsidR="001E480D" w:rsidRPr="001E480D">
        <w:rPr>
          <w:rFonts w:ascii="Times New Roman" w:eastAsia="Times New Roman" w:hAnsi="Times New Roman" w:cs="Times New Roman"/>
          <w:sz w:val="34"/>
          <w:szCs w:val="34"/>
          <w:lang w:eastAsia="cs-CZ"/>
        </w:rPr>
        <w:t>S</w:t>
      </w:r>
      <w:r w:rsidRPr="001E480D">
        <w:rPr>
          <w:rFonts w:ascii="Times New Roman" w:eastAsia="Times New Roman" w:hAnsi="Times New Roman" w:cs="Times New Roman"/>
          <w:sz w:val="34"/>
          <w:szCs w:val="34"/>
          <w:lang w:eastAsia="cs-CZ"/>
        </w:rPr>
        <w:t>cient</w:t>
      </w:r>
      <w:r w:rsidR="001E480D" w:rsidRPr="001E480D">
        <w:rPr>
          <w:rFonts w:ascii="Times New Roman" w:eastAsia="Times New Roman" w:hAnsi="Times New Roman" w:cs="Times New Roman"/>
          <w:sz w:val="34"/>
          <w:szCs w:val="34"/>
          <w:lang w:eastAsia="cs-CZ"/>
        </w:rPr>
        <w:t>ific Knowledge: Macro and Micro</w:t>
      </w:r>
    </w:p>
    <w:p w:rsidR="00C31488" w:rsidRPr="001E480D" w:rsidRDefault="00C31488" w:rsidP="001E480D">
      <w:pPr>
        <w:spacing w:after="0"/>
        <w:jc w:val="center"/>
        <w:rPr>
          <w:rFonts w:ascii="Times New Roman" w:eastAsia="Times New Roman" w:hAnsi="Times New Roman" w:cs="Times New Roman"/>
          <w:sz w:val="26"/>
          <w:szCs w:val="26"/>
          <w:lang w:eastAsia="cs-CZ"/>
        </w:rPr>
      </w:pPr>
      <w:proofErr w:type="spellStart"/>
      <w:r w:rsidRPr="001E480D">
        <w:rPr>
          <w:rFonts w:ascii="Times New Roman" w:eastAsia="Times New Roman" w:hAnsi="Times New Roman" w:cs="Times New Roman"/>
          <w:sz w:val="26"/>
          <w:szCs w:val="26"/>
          <w:lang w:eastAsia="cs-CZ"/>
        </w:rPr>
        <w:t>Jesús</w:t>
      </w:r>
      <w:proofErr w:type="spellEnd"/>
      <w:r w:rsidRPr="001E480D">
        <w:rPr>
          <w:rFonts w:ascii="Times New Roman" w:eastAsia="Times New Roman" w:hAnsi="Times New Roman" w:cs="Times New Roman"/>
          <w:sz w:val="26"/>
          <w:szCs w:val="26"/>
          <w:lang w:eastAsia="cs-CZ"/>
        </w:rPr>
        <w:t xml:space="preserve"> Zamora Bonilla</w:t>
      </w:r>
    </w:p>
    <w:p w:rsidR="00C31488" w:rsidRPr="001E480D" w:rsidRDefault="00C31488" w:rsidP="001E480D">
      <w:pPr>
        <w:spacing w:after="0"/>
        <w:jc w:val="center"/>
        <w:rPr>
          <w:rFonts w:ascii="Times New Roman" w:hAnsi="Times New Roman" w:cs="Times New Roman"/>
          <w:bCs/>
          <w:sz w:val="26"/>
          <w:szCs w:val="26"/>
          <w:shd w:val="clear" w:color="auto" w:fill="FFFFFF"/>
        </w:rPr>
      </w:pPr>
      <w:r w:rsidRPr="001E480D">
        <w:rPr>
          <w:rFonts w:ascii="Times New Roman" w:hAnsi="Times New Roman" w:cs="Times New Roman"/>
          <w:bCs/>
          <w:iCs/>
          <w:sz w:val="26"/>
          <w:szCs w:val="26"/>
          <w:shd w:val="clear" w:color="auto" w:fill="FFFFFF"/>
        </w:rPr>
        <w:t xml:space="preserve">Universidad Nacional de </w:t>
      </w:r>
      <w:proofErr w:type="spellStart"/>
      <w:r w:rsidRPr="001E480D">
        <w:rPr>
          <w:rFonts w:ascii="Times New Roman" w:hAnsi="Times New Roman" w:cs="Times New Roman"/>
          <w:bCs/>
          <w:iCs/>
          <w:sz w:val="26"/>
          <w:szCs w:val="26"/>
          <w:shd w:val="clear" w:color="auto" w:fill="FFFFFF"/>
        </w:rPr>
        <w:t>Educación</w:t>
      </w:r>
      <w:proofErr w:type="spellEnd"/>
      <w:r w:rsidRPr="001E480D">
        <w:rPr>
          <w:rFonts w:ascii="Times New Roman" w:hAnsi="Times New Roman" w:cs="Times New Roman"/>
          <w:bCs/>
          <w:iCs/>
          <w:sz w:val="26"/>
          <w:szCs w:val="26"/>
          <w:shd w:val="clear" w:color="auto" w:fill="FFFFFF"/>
        </w:rPr>
        <w:t xml:space="preserve"> a </w:t>
      </w:r>
      <w:proofErr w:type="spellStart"/>
      <w:r w:rsidRPr="001E480D">
        <w:rPr>
          <w:rFonts w:ascii="Times New Roman" w:hAnsi="Times New Roman" w:cs="Times New Roman"/>
          <w:bCs/>
          <w:iCs/>
          <w:sz w:val="26"/>
          <w:szCs w:val="26"/>
          <w:shd w:val="clear" w:color="auto" w:fill="FFFFFF"/>
        </w:rPr>
        <w:t>Distancia</w:t>
      </w:r>
      <w:proofErr w:type="spellEnd"/>
      <w:r w:rsidRPr="001E480D">
        <w:rPr>
          <w:rFonts w:ascii="Times New Roman" w:hAnsi="Times New Roman" w:cs="Times New Roman"/>
          <w:bCs/>
          <w:sz w:val="26"/>
          <w:szCs w:val="26"/>
          <w:shd w:val="clear" w:color="auto" w:fill="FFFFFF"/>
        </w:rPr>
        <w:t> (UNED)</w:t>
      </w:r>
    </w:p>
    <w:p w:rsidR="00C31488" w:rsidRPr="001E480D" w:rsidRDefault="00C31488" w:rsidP="001E480D">
      <w:pPr>
        <w:rPr>
          <w:rFonts w:ascii="Times New Roman" w:eastAsia="Times New Roman" w:hAnsi="Times New Roman" w:cs="Times New Roman"/>
          <w:sz w:val="26"/>
          <w:szCs w:val="26"/>
          <w:lang w:eastAsia="cs-CZ"/>
        </w:rPr>
      </w:pPr>
    </w:p>
    <w:p w:rsidR="00C31488" w:rsidRPr="001E480D" w:rsidRDefault="00C31488" w:rsidP="001E480D">
      <w:pPr>
        <w:rPr>
          <w:rFonts w:ascii="Times New Roman" w:eastAsia="Times New Roman" w:hAnsi="Times New Roman" w:cs="Times New Roman"/>
          <w:sz w:val="26"/>
          <w:szCs w:val="26"/>
          <w:lang w:eastAsia="cs-CZ"/>
        </w:rPr>
      </w:pPr>
      <w:r w:rsidRPr="001E480D">
        <w:rPr>
          <w:rFonts w:ascii="Times New Roman" w:eastAsia="Times New Roman" w:hAnsi="Times New Roman" w:cs="Times New Roman"/>
          <w:sz w:val="26"/>
          <w:szCs w:val="26"/>
          <w:lang w:eastAsia="cs-CZ"/>
        </w:rPr>
        <w:t>In this talk, an inferential view of the process of scientific research as a 'game of persuasion' is employed to illuminate two different ways in which scientific knowledge (or scientific claims) can be consider a 'collective property'. In the macro case, it is discussed how a scientific discipline can agree on some norms that command the acceptance of some inferential rules, and as a result, the acceptance of pieces of scientific information. In the micro case, I discuss how the inferential structuring of a scientific paper can make it rational to share its autho</w:t>
      </w:r>
      <w:r w:rsidR="00175FE1">
        <w:rPr>
          <w:rFonts w:ascii="Times New Roman" w:eastAsia="Times New Roman" w:hAnsi="Times New Roman" w:cs="Times New Roman"/>
          <w:sz w:val="26"/>
          <w:szCs w:val="26"/>
          <w:lang w:eastAsia="cs-CZ"/>
        </w:rPr>
        <w:t>r</w:t>
      </w:r>
      <w:r w:rsidRPr="001E480D">
        <w:rPr>
          <w:rFonts w:ascii="Times New Roman" w:eastAsia="Times New Roman" w:hAnsi="Times New Roman" w:cs="Times New Roman"/>
          <w:sz w:val="26"/>
          <w:szCs w:val="26"/>
          <w:lang w:eastAsia="cs-CZ"/>
        </w:rPr>
        <w:t>ship amongst several individuals.</w:t>
      </w:r>
    </w:p>
    <w:p w:rsidR="00C31488" w:rsidRPr="001E480D" w:rsidRDefault="00C31488" w:rsidP="001E480D">
      <w:pPr>
        <w:rPr>
          <w:rFonts w:ascii="Times New Roman" w:eastAsia="Times New Roman" w:hAnsi="Times New Roman" w:cs="Times New Roman"/>
          <w:sz w:val="26"/>
          <w:szCs w:val="26"/>
          <w:lang w:eastAsia="cs-CZ"/>
        </w:rPr>
      </w:pPr>
    </w:p>
    <w:p w:rsidR="00C31488" w:rsidRPr="001E480D" w:rsidRDefault="00C31488" w:rsidP="00C31488">
      <w:pPr>
        <w:shd w:val="clear" w:color="auto" w:fill="FFFFFF"/>
        <w:spacing w:after="0" w:line="240" w:lineRule="auto"/>
        <w:rPr>
          <w:rFonts w:ascii="Helvetica" w:eastAsia="Times New Roman" w:hAnsi="Helvetica"/>
          <w:sz w:val="26"/>
          <w:szCs w:val="26"/>
          <w:lang w:eastAsia="cs-CZ"/>
        </w:rPr>
      </w:pPr>
    </w:p>
    <w:p w:rsidR="00C31488" w:rsidRPr="001E480D" w:rsidRDefault="00C31488">
      <w:pPr>
        <w:rPr>
          <w:sz w:val="26"/>
          <w:szCs w:val="26"/>
        </w:rPr>
      </w:pPr>
      <w:bookmarkStart w:id="0" w:name="_GoBack"/>
      <w:bookmarkEnd w:id="0"/>
    </w:p>
    <w:sectPr w:rsidR="00C31488" w:rsidRPr="001E480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120" w:rsidRDefault="00F43120" w:rsidP="0084487B">
      <w:pPr>
        <w:spacing w:after="0" w:line="240" w:lineRule="auto"/>
      </w:pPr>
      <w:r>
        <w:separator/>
      </w:r>
    </w:p>
  </w:endnote>
  <w:endnote w:type="continuationSeparator" w:id="0">
    <w:p w:rsidR="00F43120" w:rsidRDefault="00F43120" w:rsidP="008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065836"/>
      <w:docPartObj>
        <w:docPartGallery w:val="Page Numbers (Bottom of Page)"/>
        <w:docPartUnique/>
      </w:docPartObj>
    </w:sdtPr>
    <w:sdtEndPr>
      <w:rPr>
        <w:noProof/>
      </w:rPr>
    </w:sdtEndPr>
    <w:sdtContent>
      <w:p w:rsidR="0084487B" w:rsidRDefault="0084487B">
        <w:pPr>
          <w:pStyle w:val="Zpat"/>
          <w:jc w:val="right"/>
        </w:pPr>
        <w:r>
          <w:fldChar w:fldCharType="begin"/>
        </w:r>
        <w:r>
          <w:instrText xml:space="preserve"> PAGE   \* MERGEFORMAT </w:instrText>
        </w:r>
        <w:r>
          <w:fldChar w:fldCharType="separate"/>
        </w:r>
        <w:r w:rsidR="00DB2F52">
          <w:rPr>
            <w:noProof/>
          </w:rPr>
          <w:t>8</w:t>
        </w:r>
        <w:r>
          <w:rPr>
            <w:noProof/>
          </w:rPr>
          <w:fldChar w:fldCharType="end"/>
        </w:r>
      </w:p>
    </w:sdtContent>
  </w:sdt>
  <w:p w:rsidR="0084487B" w:rsidRDefault="008448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120" w:rsidRDefault="00F43120" w:rsidP="0084487B">
      <w:pPr>
        <w:spacing w:after="0" w:line="240" w:lineRule="auto"/>
      </w:pPr>
      <w:r>
        <w:separator/>
      </w:r>
    </w:p>
  </w:footnote>
  <w:footnote w:type="continuationSeparator" w:id="0">
    <w:p w:rsidR="00F43120" w:rsidRDefault="00F43120" w:rsidP="00844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C2"/>
    <w:rsid w:val="000D7FAA"/>
    <w:rsid w:val="000F5FB7"/>
    <w:rsid w:val="0012787B"/>
    <w:rsid w:val="00133186"/>
    <w:rsid w:val="00175FE1"/>
    <w:rsid w:val="001E480D"/>
    <w:rsid w:val="002A5DC2"/>
    <w:rsid w:val="002C61E0"/>
    <w:rsid w:val="003E5EA2"/>
    <w:rsid w:val="0049644D"/>
    <w:rsid w:val="005535B2"/>
    <w:rsid w:val="0062168F"/>
    <w:rsid w:val="00635C56"/>
    <w:rsid w:val="0084487B"/>
    <w:rsid w:val="008D2366"/>
    <w:rsid w:val="00AB52DB"/>
    <w:rsid w:val="00C31488"/>
    <w:rsid w:val="00CF5C25"/>
    <w:rsid w:val="00DB2F52"/>
    <w:rsid w:val="00DE0703"/>
    <w:rsid w:val="00F43120"/>
    <w:rsid w:val="00F81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02C38-0D62-4763-B4F5-9E2A4580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8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87B"/>
    <w:rPr>
      <w:lang w:val="en-US"/>
    </w:rPr>
  </w:style>
  <w:style w:type="paragraph" w:styleId="Zpat">
    <w:name w:val="footer"/>
    <w:basedOn w:val="Normln"/>
    <w:link w:val="ZpatChar"/>
    <w:uiPriority w:val="99"/>
    <w:unhideWhenUsed/>
    <w:rsid w:val="0084487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8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62756">
      <w:bodyDiv w:val="1"/>
      <w:marLeft w:val="0"/>
      <w:marRight w:val="0"/>
      <w:marTop w:val="0"/>
      <w:marBottom w:val="0"/>
      <w:divBdr>
        <w:top w:val="none" w:sz="0" w:space="0" w:color="auto"/>
        <w:left w:val="none" w:sz="0" w:space="0" w:color="auto"/>
        <w:bottom w:val="none" w:sz="0" w:space="0" w:color="auto"/>
        <w:right w:val="none" w:sz="0" w:space="0" w:color="auto"/>
      </w:divBdr>
    </w:div>
    <w:div w:id="20147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1996</Words>
  <Characters>11777</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Stovall</dc:creator>
  <cp:lastModifiedBy>prezentace</cp:lastModifiedBy>
  <cp:revision>3</cp:revision>
  <dcterms:created xsi:type="dcterms:W3CDTF">2018-12-31T14:08:00Z</dcterms:created>
  <dcterms:modified xsi:type="dcterms:W3CDTF">2019-01-13T11:12:00Z</dcterms:modified>
</cp:coreProperties>
</file>